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420" w:rsidRPr="006B3DC8" w:rsidRDefault="00653420" w:rsidP="00A33B45">
      <w:pPr>
        <w:spacing w:after="0" w:line="240" w:lineRule="auto"/>
        <w:jc w:val="both"/>
        <w:rPr>
          <w:rFonts w:ascii="Arial" w:eastAsia="Times New Roman" w:hAnsi="Arial" w:cs="Arial"/>
          <w:b/>
          <w:color w:val="000000"/>
          <w:lang w:eastAsia="fr-FR"/>
        </w:rPr>
      </w:pPr>
    </w:p>
    <w:tbl>
      <w:tblPr>
        <w:tblStyle w:val="Grilledutableau"/>
        <w:tblW w:w="0" w:type="auto"/>
        <w:tblLook w:val="04A0" w:firstRow="1" w:lastRow="0" w:firstColumn="1" w:lastColumn="0" w:noHBand="0" w:noVBand="1"/>
      </w:tblPr>
      <w:tblGrid>
        <w:gridCol w:w="4531"/>
        <w:gridCol w:w="4531"/>
      </w:tblGrid>
      <w:tr w:rsidR="00653420" w:rsidTr="00653420">
        <w:tc>
          <w:tcPr>
            <w:tcW w:w="4531" w:type="dxa"/>
          </w:tcPr>
          <w:p w:rsidR="00653420" w:rsidRDefault="00653420" w:rsidP="00A33B45">
            <w:pPr>
              <w:jc w:val="both"/>
              <w:rPr>
                <w:rFonts w:ascii="Arial" w:eastAsia="Times New Roman" w:hAnsi="Arial" w:cs="Arial"/>
                <w:b/>
                <w:color w:val="000000"/>
                <w:lang w:eastAsia="fr-FR"/>
              </w:rPr>
            </w:pPr>
            <w:r>
              <w:rPr>
                <w:rFonts w:ascii="Arial" w:eastAsia="Times New Roman" w:hAnsi="Arial" w:cs="Arial"/>
                <w:b/>
                <w:noProof/>
                <w:color w:val="000000"/>
                <w:lang w:eastAsia="fr-FR"/>
              </w:rPr>
              <w:drawing>
                <wp:inline distT="0" distB="0" distL="0" distR="0">
                  <wp:extent cx="1082040" cy="109146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NSA_2019-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4403" cy="1093846"/>
                          </a:xfrm>
                          <a:prstGeom prst="rect">
                            <a:avLst/>
                          </a:prstGeom>
                        </pic:spPr>
                      </pic:pic>
                    </a:graphicData>
                  </a:graphic>
                </wp:inline>
              </w:drawing>
            </w:r>
          </w:p>
        </w:tc>
        <w:tc>
          <w:tcPr>
            <w:tcW w:w="4531" w:type="dxa"/>
          </w:tcPr>
          <w:p w:rsidR="00653420" w:rsidRDefault="00653420" w:rsidP="00653420">
            <w:pPr>
              <w:jc w:val="center"/>
              <w:rPr>
                <w:rFonts w:ascii="Arial" w:eastAsia="Times New Roman" w:hAnsi="Arial" w:cs="Arial"/>
                <w:b/>
                <w:color w:val="000000"/>
                <w:sz w:val="28"/>
                <w:szCs w:val="28"/>
                <w:lang w:eastAsia="fr-FR"/>
              </w:rPr>
            </w:pPr>
          </w:p>
          <w:p w:rsidR="00653420" w:rsidRPr="00653420" w:rsidRDefault="00653420" w:rsidP="00653420">
            <w:pPr>
              <w:jc w:val="center"/>
              <w:rPr>
                <w:rFonts w:ascii="Arial" w:eastAsia="Times New Roman" w:hAnsi="Arial" w:cs="Arial"/>
                <w:b/>
                <w:color w:val="000000"/>
                <w:sz w:val="28"/>
                <w:szCs w:val="28"/>
                <w:lang w:eastAsia="fr-FR"/>
              </w:rPr>
            </w:pPr>
            <w:r w:rsidRPr="00653420">
              <w:rPr>
                <w:rFonts w:ascii="Arial" w:eastAsia="Times New Roman" w:hAnsi="Arial" w:cs="Arial"/>
                <w:b/>
                <w:color w:val="000000"/>
                <w:sz w:val="28"/>
                <w:szCs w:val="28"/>
                <w:lang w:eastAsia="fr-FR"/>
              </w:rPr>
              <w:t>Droit de retrait</w:t>
            </w:r>
          </w:p>
          <w:p w:rsidR="00653420" w:rsidRPr="00653420" w:rsidRDefault="00653420" w:rsidP="00653420">
            <w:pPr>
              <w:jc w:val="center"/>
              <w:rPr>
                <w:rFonts w:ascii="Arial" w:eastAsia="Times New Roman" w:hAnsi="Arial" w:cs="Arial"/>
                <w:b/>
                <w:color w:val="000000"/>
                <w:sz w:val="28"/>
                <w:szCs w:val="28"/>
                <w:lang w:eastAsia="fr-FR"/>
              </w:rPr>
            </w:pPr>
            <w:r w:rsidRPr="00653420">
              <w:rPr>
                <w:rFonts w:ascii="Arial" w:eastAsia="Times New Roman" w:hAnsi="Arial" w:cs="Arial"/>
                <w:b/>
                <w:color w:val="000000"/>
                <w:sz w:val="28"/>
                <w:szCs w:val="28"/>
                <w:lang w:eastAsia="fr-FR"/>
              </w:rPr>
              <w:t>du travailleur</w:t>
            </w:r>
          </w:p>
          <w:p w:rsidR="00653420" w:rsidRDefault="00653420" w:rsidP="00A33B45">
            <w:pPr>
              <w:jc w:val="both"/>
              <w:rPr>
                <w:rFonts w:ascii="Arial" w:eastAsia="Times New Roman" w:hAnsi="Arial" w:cs="Arial"/>
                <w:b/>
                <w:color w:val="000000"/>
                <w:lang w:eastAsia="fr-FR"/>
              </w:rPr>
            </w:pPr>
          </w:p>
        </w:tc>
      </w:tr>
    </w:tbl>
    <w:p w:rsidR="006B3DC8" w:rsidRDefault="006B3DC8" w:rsidP="00A33B45">
      <w:pPr>
        <w:spacing w:after="0" w:line="240" w:lineRule="auto"/>
        <w:jc w:val="both"/>
        <w:rPr>
          <w:rFonts w:ascii="Arial" w:eastAsia="Times New Roman" w:hAnsi="Arial" w:cs="Arial"/>
          <w:color w:val="000000"/>
          <w:lang w:eastAsia="fr-FR"/>
        </w:rPr>
      </w:pPr>
    </w:p>
    <w:p w:rsidR="00653420" w:rsidRDefault="00653420" w:rsidP="00A33B45">
      <w:pPr>
        <w:spacing w:after="0" w:line="240" w:lineRule="auto"/>
        <w:jc w:val="both"/>
        <w:rPr>
          <w:rFonts w:ascii="Arial" w:eastAsia="Times New Roman" w:hAnsi="Arial" w:cs="Arial"/>
          <w:color w:val="000000"/>
          <w:lang w:eastAsia="fr-FR"/>
        </w:rPr>
      </w:pPr>
    </w:p>
    <w:p w:rsidR="00CA4289" w:rsidRPr="00A33B45" w:rsidRDefault="00CA4289" w:rsidP="00A33B45">
      <w:pPr>
        <w:spacing w:after="0" w:line="240" w:lineRule="auto"/>
        <w:jc w:val="both"/>
        <w:rPr>
          <w:rFonts w:ascii="Arial" w:eastAsia="Times New Roman" w:hAnsi="Arial" w:cs="Arial"/>
          <w:color w:val="000000"/>
          <w:lang w:eastAsia="fr-FR"/>
        </w:rPr>
      </w:pPr>
      <w:r w:rsidRPr="00A33B45">
        <w:rPr>
          <w:rFonts w:ascii="Arial" w:eastAsia="Times New Roman" w:hAnsi="Arial" w:cs="Arial"/>
          <w:color w:val="000000"/>
          <w:lang w:eastAsia="fr-FR"/>
        </w:rPr>
        <w:t xml:space="preserve">Lorsqu’un danger grave et imminent existe et que l’obligation de sécurité et de protection de la santé du </w:t>
      </w:r>
      <w:r w:rsidR="00E36FE4" w:rsidRPr="00A33B45">
        <w:rPr>
          <w:rFonts w:ascii="Arial" w:eastAsia="Times New Roman" w:hAnsi="Arial" w:cs="Arial"/>
          <w:color w:val="000000"/>
          <w:lang w:eastAsia="fr-FR"/>
        </w:rPr>
        <w:t xml:space="preserve">travailleur </w:t>
      </w:r>
      <w:r w:rsidRPr="00A33B45">
        <w:rPr>
          <w:rFonts w:ascii="Arial" w:eastAsia="Times New Roman" w:hAnsi="Arial" w:cs="Arial"/>
          <w:color w:val="000000"/>
          <w:lang w:eastAsia="fr-FR"/>
        </w:rPr>
        <w:t>n’est pas assurée, ce dernie</w:t>
      </w:r>
      <w:r w:rsidR="004E79AA" w:rsidRPr="00A33B45">
        <w:rPr>
          <w:rFonts w:ascii="Arial" w:eastAsia="Times New Roman" w:hAnsi="Arial" w:cs="Arial"/>
          <w:color w:val="000000"/>
          <w:lang w:eastAsia="fr-FR"/>
        </w:rPr>
        <w:t>r dispose du droit d’alerte et</w:t>
      </w:r>
      <w:r w:rsidRPr="00A33B45">
        <w:rPr>
          <w:rFonts w:ascii="Arial" w:eastAsia="Times New Roman" w:hAnsi="Arial" w:cs="Arial"/>
          <w:color w:val="000000"/>
          <w:lang w:eastAsia="fr-FR"/>
        </w:rPr>
        <w:t xml:space="preserve"> du droit de retrait pour préserver sa santé. Si le droit d’alerte est considéré comme une obligation, le droit de retrait est très encadré</w:t>
      </w:r>
      <w:r w:rsidR="00E36FE4" w:rsidRPr="00A33B45">
        <w:rPr>
          <w:rFonts w:ascii="Arial" w:eastAsia="Times New Roman" w:hAnsi="Arial" w:cs="Arial"/>
          <w:color w:val="000000"/>
          <w:lang w:eastAsia="fr-FR"/>
        </w:rPr>
        <w:t xml:space="preserve"> (</w:t>
      </w:r>
      <w:hyperlink r:id="rId8" w:history="1">
        <w:r w:rsidR="00E36FE4" w:rsidRPr="00D06802">
          <w:rPr>
            <w:rStyle w:val="Lienhypertexte"/>
            <w:rFonts w:ascii="Arial" w:eastAsia="Times New Roman" w:hAnsi="Arial" w:cs="Arial"/>
            <w:lang w:eastAsia="fr-FR"/>
          </w:rPr>
          <w:t>art L4131-1</w:t>
        </w:r>
      </w:hyperlink>
      <w:r w:rsidR="00E36FE4" w:rsidRPr="00A33B45">
        <w:rPr>
          <w:rFonts w:ascii="Arial" w:eastAsia="Times New Roman" w:hAnsi="Arial" w:cs="Arial"/>
          <w:color w:val="000000"/>
          <w:lang w:eastAsia="fr-FR"/>
        </w:rPr>
        <w:t>).</w:t>
      </w:r>
    </w:p>
    <w:p w:rsidR="00EE5ADB" w:rsidRPr="00A33B45" w:rsidRDefault="00EE5ADB" w:rsidP="00A33B45">
      <w:pPr>
        <w:spacing w:after="0" w:line="240" w:lineRule="auto"/>
        <w:jc w:val="both"/>
        <w:rPr>
          <w:rFonts w:ascii="Arial" w:eastAsia="Times New Roman" w:hAnsi="Arial" w:cs="Arial"/>
          <w:color w:val="000000"/>
          <w:lang w:eastAsia="fr-FR"/>
        </w:rPr>
      </w:pPr>
    </w:p>
    <w:p w:rsidR="00EE5ADB" w:rsidRPr="00A33B45" w:rsidRDefault="00EE5ADB" w:rsidP="00A33B45">
      <w:pPr>
        <w:pStyle w:val="NormalWeb"/>
        <w:jc w:val="both"/>
        <w:rPr>
          <w:rFonts w:ascii="Arial" w:hAnsi="Arial" w:cs="Arial"/>
          <w:color w:val="000000"/>
          <w:sz w:val="22"/>
          <w:szCs w:val="22"/>
        </w:rPr>
      </w:pPr>
      <w:r w:rsidRPr="00A33B45">
        <w:rPr>
          <w:rFonts w:ascii="Arial" w:hAnsi="Arial" w:cs="Arial"/>
          <w:bCs/>
          <w:color w:val="000000"/>
          <w:sz w:val="22"/>
          <w:szCs w:val="22"/>
        </w:rPr>
        <w:t xml:space="preserve">Le droit de retrait ne s’applique pas de manière systématique, même en cas de pandémie. Si </w:t>
      </w:r>
      <w:r w:rsidRPr="00A33B45">
        <w:rPr>
          <w:rFonts w:ascii="Arial" w:hAnsi="Arial" w:cs="Arial"/>
          <w:color w:val="000000"/>
          <w:sz w:val="22"/>
          <w:szCs w:val="22"/>
        </w:rPr>
        <w:t xml:space="preserve">l’entreprise a mis en œuvre toutes les mesures légales et suivi les recommandations pour assurer la protection de la santé des salariés, </w:t>
      </w:r>
      <w:r w:rsidR="00052855" w:rsidRPr="00A33B45">
        <w:rPr>
          <w:rFonts w:ascii="Arial" w:hAnsi="Arial" w:cs="Arial"/>
          <w:color w:val="000000"/>
          <w:sz w:val="22"/>
          <w:szCs w:val="22"/>
        </w:rPr>
        <w:t>l</w:t>
      </w:r>
      <w:r w:rsidRPr="00A33B45">
        <w:rPr>
          <w:rFonts w:ascii="Arial" w:hAnsi="Arial" w:cs="Arial"/>
          <w:bCs/>
          <w:color w:val="000000"/>
          <w:sz w:val="22"/>
          <w:szCs w:val="22"/>
        </w:rPr>
        <w:t>’existence même du virus ne suffit pas à justifier l’exercice du droit de retrait.</w:t>
      </w:r>
      <w:r w:rsidRPr="00A33B45">
        <w:rPr>
          <w:rFonts w:ascii="Arial" w:hAnsi="Arial" w:cs="Arial"/>
          <w:color w:val="000000"/>
          <w:sz w:val="22"/>
          <w:szCs w:val="22"/>
        </w:rPr>
        <w:t xml:space="preserve"> </w:t>
      </w:r>
    </w:p>
    <w:p w:rsidR="00D84690" w:rsidRPr="00A33B45" w:rsidRDefault="00052855" w:rsidP="00A33B45">
      <w:pPr>
        <w:pStyle w:val="NormalWeb"/>
        <w:jc w:val="both"/>
        <w:rPr>
          <w:rFonts w:ascii="Arial" w:hAnsi="Arial" w:cs="Arial"/>
          <w:color w:val="000000"/>
          <w:sz w:val="22"/>
          <w:szCs w:val="22"/>
        </w:rPr>
      </w:pPr>
      <w:r w:rsidRPr="00A33B45">
        <w:rPr>
          <w:rFonts w:ascii="Arial" w:hAnsi="Arial" w:cs="Arial"/>
          <w:color w:val="000000"/>
          <w:sz w:val="22"/>
          <w:szCs w:val="22"/>
        </w:rPr>
        <w:t xml:space="preserve">Cependant, l’employeur </w:t>
      </w:r>
      <w:r w:rsidR="00D84690" w:rsidRPr="00A33B45">
        <w:rPr>
          <w:rFonts w:ascii="Arial" w:hAnsi="Arial" w:cs="Arial"/>
          <w:color w:val="000000"/>
          <w:sz w:val="22"/>
          <w:szCs w:val="22"/>
        </w:rPr>
        <w:t>est tenu à une obligation de sécurité et de protection de la santé envers ses salariés. Il doit prendre les mesures nécessaires pour assurer leur sécurité et protéger leur santé : actions de prévention, d'information et de formation, mise en place d'une organisation et de moyens adaptés (</w:t>
      </w:r>
      <w:hyperlink r:id="rId9" w:history="1">
        <w:r w:rsidR="00D84690" w:rsidRPr="00D06802">
          <w:rPr>
            <w:rStyle w:val="Lienhypertexte"/>
            <w:rFonts w:ascii="Arial" w:hAnsi="Arial" w:cs="Arial"/>
            <w:sz w:val="22"/>
            <w:szCs w:val="22"/>
          </w:rPr>
          <w:t>art</w:t>
        </w:r>
        <w:r w:rsidR="00A33B45" w:rsidRPr="00D06802">
          <w:rPr>
            <w:rStyle w:val="Lienhypertexte"/>
            <w:rFonts w:ascii="Arial" w:hAnsi="Arial" w:cs="Arial"/>
            <w:sz w:val="22"/>
            <w:szCs w:val="22"/>
          </w:rPr>
          <w:t xml:space="preserve"> L. 4121-1</w:t>
        </w:r>
      </w:hyperlink>
      <w:r w:rsidR="00D84690" w:rsidRPr="00A33B45">
        <w:rPr>
          <w:rFonts w:ascii="Arial" w:hAnsi="Arial" w:cs="Arial"/>
          <w:color w:val="000000"/>
          <w:sz w:val="22"/>
          <w:szCs w:val="22"/>
        </w:rPr>
        <w:t>).</w:t>
      </w:r>
      <w:r w:rsidRPr="00A33B45">
        <w:rPr>
          <w:rFonts w:ascii="Arial" w:hAnsi="Arial" w:cs="Arial"/>
          <w:color w:val="000000"/>
          <w:sz w:val="22"/>
          <w:szCs w:val="22"/>
        </w:rPr>
        <w:t xml:space="preserve">  </w:t>
      </w:r>
    </w:p>
    <w:p w:rsidR="008E2CF4" w:rsidRPr="00A33B45" w:rsidRDefault="004E79AA" w:rsidP="00A33B45">
      <w:pPr>
        <w:pStyle w:val="NormalWeb"/>
        <w:jc w:val="both"/>
        <w:rPr>
          <w:rFonts w:ascii="Arial" w:hAnsi="Arial" w:cs="Arial"/>
          <w:color w:val="000000"/>
          <w:sz w:val="22"/>
          <w:szCs w:val="22"/>
        </w:rPr>
      </w:pPr>
      <w:r w:rsidRPr="00A33B45">
        <w:rPr>
          <w:rFonts w:ascii="Arial" w:hAnsi="Arial" w:cs="Arial"/>
          <w:color w:val="000000"/>
          <w:sz w:val="22"/>
          <w:szCs w:val="22"/>
        </w:rPr>
        <w:t xml:space="preserve">Vous pouvez donc exercer votre droit de retrait notamment si </w:t>
      </w:r>
      <w:r w:rsidRPr="00A33B45">
        <w:rPr>
          <w:rFonts w:ascii="Arial" w:hAnsi="Arial" w:cs="Arial"/>
          <w:bCs/>
          <w:color w:val="000000"/>
          <w:sz w:val="22"/>
          <w:szCs w:val="22"/>
        </w:rPr>
        <w:t xml:space="preserve">l’employeur ne met pas en œuvre une organisation du travail qui vous </w:t>
      </w:r>
      <w:r w:rsidRPr="00A33B45">
        <w:rPr>
          <w:rFonts w:ascii="Arial" w:hAnsi="Arial" w:cs="Arial"/>
          <w:color w:val="000000"/>
          <w:sz w:val="22"/>
          <w:szCs w:val="22"/>
        </w:rPr>
        <w:t xml:space="preserve">permet d’appliquer au minimum les gestes barrière et </w:t>
      </w:r>
      <w:r w:rsidRPr="004E79AA">
        <w:rPr>
          <w:rFonts w:ascii="Arial" w:hAnsi="Arial" w:cs="Arial"/>
          <w:color w:val="000000"/>
          <w:sz w:val="22"/>
          <w:szCs w:val="22"/>
        </w:rPr>
        <w:t>des actions de prévention des risques (règles de distanciation, mise en œuvre de règles d’hygiène, de réorganisation du t</w:t>
      </w:r>
      <w:r w:rsidR="00D84690" w:rsidRPr="00A33B45">
        <w:rPr>
          <w:rFonts w:ascii="Arial" w:hAnsi="Arial" w:cs="Arial"/>
          <w:color w:val="000000"/>
          <w:sz w:val="22"/>
          <w:szCs w:val="22"/>
        </w:rPr>
        <w:t xml:space="preserve">ravail afin que les salariés </w:t>
      </w:r>
      <w:r w:rsidRPr="004E79AA">
        <w:rPr>
          <w:rFonts w:ascii="Arial" w:hAnsi="Arial" w:cs="Arial"/>
          <w:color w:val="000000"/>
          <w:sz w:val="22"/>
          <w:szCs w:val="22"/>
        </w:rPr>
        <w:t>soient le moins en contact possible, nettoyage des surfaces et des locaux collectifs…), d’actions d’information et de formation des salariés</w:t>
      </w:r>
      <w:r w:rsidR="002D3BBA" w:rsidRPr="00A33B45">
        <w:rPr>
          <w:rFonts w:ascii="Arial" w:hAnsi="Arial" w:cs="Arial"/>
          <w:color w:val="000000"/>
          <w:sz w:val="22"/>
          <w:szCs w:val="22"/>
        </w:rPr>
        <w:t xml:space="preserve">, sous réserve de l’appréciation des tribunaux. </w:t>
      </w:r>
    </w:p>
    <w:p w:rsidR="0046480B" w:rsidRDefault="004E79AA" w:rsidP="00A33B45">
      <w:pPr>
        <w:spacing w:before="100" w:beforeAutospacing="1" w:after="100" w:afterAutospacing="1" w:line="240" w:lineRule="auto"/>
        <w:jc w:val="both"/>
        <w:rPr>
          <w:rFonts w:ascii="Arial" w:eastAsia="Times New Roman" w:hAnsi="Arial" w:cs="Arial"/>
          <w:b/>
          <w:bCs/>
          <w:color w:val="000000"/>
          <w:lang w:eastAsia="fr-FR"/>
        </w:rPr>
      </w:pPr>
      <w:r w:rsidRPr="004E79AA">
        <w:rPr>
          <w:rFonts w:ascii="Arial" w:eastAsia="Times New Roman" w:hAnsi="Arial" w:cs="Arial"/>
          <w:lang w:eastAsia="fr-FR"/>
        </w:rPr>
        <w:br/>
      </w:r>
      <w:r w:rsidR="0046480B">
        <w:rPr>
          <w:rFonts w:ascii="Arial" w:eastAsia="Times New Roman" w:hAnsi="Arial" w:cs="Arial"/>
          <w:b/>
          <w:bCs/>
          <w:color w:val="000000"/>
          <w:lang w:eastAsia="fr-FR"/>
        </w:rPr>
        <w:t xml:space="preserve">Conseil UNSA </w:t>
      </w:r>
    </w:p>
    <w:p w:rsidR="002B73E2" w:rsidRPr="00A33B45" w:rsidRDefault="00EE5ADB" w:rsidP="00A33B45">
      <w:pPr>
        <w:spacing w:before="100" w:beforeAutospacing="1" w:after="100" w:afterAutospacing="1" w:line="240" w:lineRule="auto"/>
        <w:jc w:val="both"/>
        <w:rPr>
          <w:rFonts w:ascii="Arial" w:eastAsia="Times New Roman" w:hAnsi="Arial" w:cs="Arial"/>
          <w:b/>
          <w:color w:val="000000"/>
          <w:lang w:eastAsia="fr-FR"/>
        </w:rPr>
      </w:pPr>
      <w:r w:rsidRPr="00A33B45">
        <w:rPr>
          <w:rFonts w:ascii="Arial" w:eastAsia="Times New Roman" w:hAnsi="Arial" w:cs="Arial"/>
          <w:b/>
          <w:bCs/>
          <w:color w:val="000000"/>
          <w:lang w:eastAsia="fr-FR"/>
        </w:rPr>
        <w:t>Attention</w:t>
      </w:r>
      <w:r w:rsidR="003B55F6" w:rsidRPr="00A33B45">
        <w:rPr>
          <w:rFonts w:ascii="Arial" w:eastAsia="Times New Roman" w:hAnsi="Arial" w:cs="Arial"/>
          <w:b/>
          <w:bCs/>
          <w:color w:val="000000"/>
          <w:lang w:eastAsia="fr-FR"/>
        </w:rPr>
        <w:t xml:space="preserve">, n’exercez pas </w:t>
      </w:r>
      <w:r w:rsidR="002D3BBA" w:rsidRPr="00A33B45">
        <w:rPr>
          <w:rFonts w:ascii="Arial" w:eastAsia="Times New Roman" w:hAnsi="Arial" w:cs="Arial"/>
          <w:b/>
          <w:bCs/>
          <w:color w:val="000000"/>
          <w:lang w:eastAsia="fr-FR"/>
        </w:rPr>
        <w:t xml:space="preserve">votre droit de retrait </w:t>
      </w:r>
      <w:r w:rsidR="003B55F6" w:rsidRPr="00A33B45">
        <w:rPr>
          <w:rFonts w:ascii="Arial" w:eastAsia="Times New Roman" w:hAnsi="Arial" w:cs="Arial"/>
          <w:b/>
          <w:bCs/>
          <w:color w:val="000000"/>
          <w:lang w:eastAsia="fr-FR"/>
        </w:rPr>
        <w:t xml:space="preserve">à la légère car </w:t>
      </w:r>
      <w:r w:rsidRPr="00A33B45">
        <w:rPr>
          <w:rFonts w:ascii="Arial" w:eastAsia="Times New Roman" w:hAnsi="Arial" w:cs="Arial"/>
          <w:b/>
          <w:bCs/>
          <w:color w:val="000000"/>
          <w:lang w:eastAsia="fr-FR"/>
        </w:rPr>
        <w:t>toutes les situations ne le justifient pas.</w:t>
      </w:r>
      <w:r w:rsidR="004E79AA" w:rsidRPr="00A33B45">
        <w:rPr>
          <w:rFonts w:ascii="Arial" w:eastAsia="Times New Roman" w:hAnsi="Arial" w:cs="Arial"/>
          <w:b/>
          <w:bCs/>
          <w:color w:val="000000"/>
          <w:lang w:eastAsia="fr-FR"/>
        </w:rPr>
        <w:t xml:space="preserve"> </w:t>
      </w:r>
      <w:r w:rsidR="004E79AA" w:rsidRPr="00A33B45">
        <w:rPr>
          <w:rFonts w:ascii="Arial" w:eastAsia="Times New Roman" w:hAnsi="Arial" w:cs="Arial"/>
          <w:b/>
          <w:color w:val="000000"/>
          <w:lang w:eastAsia="fr-FR"/>
        </w:rPr>
        <w:t>Dans tous les cas, et avant toute démarche, l’UNSA conseille de vous rapprocher de</w:t>
      </w:r>
      <w:r w:rsidR="00324026" w:rsidRPr="00A33B45">
        <w:rPr>
          <w:rFonts w:ascii="Arial" w:eastAsia="Times New Roman" w:hAnsi="Arial" w:cs="Arial"/>
          <w:b/>
          <w:color w:val="000000"/>
          <w:lang w:eastAsia="fr-FR"/>
        </w:rPr>
        <w:t xml:space="preserve"> se</w:t>
      </w:r>
      <w:r w:rsidR="004E79AA" w:rsidRPr="00A33B45">
        <w:rPr>
          <w:rFonts w:ascii="Arial" w:eastAsia="Times New Roman" w:hAnsi="Arial" w:cs="Arial"/>
          <w:b/>
          <w:color w:val="000000"/>
          <w:lang w:eastAsia="fr-FR"/>
        </w:rPr>
        <w:t>s élus</w:t>
      </w:r>
      <w:r w:rsidR="00052855" w:rsidRPr="00A33B45">
        <w:rPr>
          <w:rFonts w:ascii="Arial" w:eastAsia="Times New Roman" w:hAnsi="Arial" w:cs="Arial"/>
          <w:b/>
          <w:color w:val="000000"/>
          <w:lang w:eastAsia="fr-FR"/>
        </w:rPr>
        <w:t xml:space="preserve"> CSE</w:t>
      </w:r>
      <w:r w:rsidR="004E79AA" w:rsidRPr="00A33B45">
        <w:rPr>
          <w:rFonts w:ascii="Arial" w:eastAsia="Times New Roman" w:hAnsi="Arial" w:cs="Arial"/>
          <w:b/>
          <w:color w:val="000000"/>
          <w:lang w:eastAsia="fr-FR"/>
        </w:rPr>
        <w:t xml:space="preserve"> et représentants UNSA dans l’entreprise. </w:t>
      </w:r>
      <w:r w:rsidR="002B73E2" w:rsidRPr="00A33B45">
        <w:rPr>
          <w:rFonts w:ascii="Arial" w:eastAsia="Times New Roman" w:hAnsi="Arial" w:cs="Arial"/>
          <w:b/>
          <w:color w:val="000000"/>
          <w:lang w:eastAsia="fr-FR"/>
        </w:rPr>
        <w:t xml:space="preserve">En premier lieu, il </w:t>
      </w:r>
      <w:r w:rsidR="00324026" w:rsidRPr="00A33B45">
        <w:rPr>
          <w:rFonts w:ascii="Arial" w:eastAsia="Times New Roman" w:hAnsi="Arial" w:cs="Arial"/>
          <w:b/>
          <w:color w:val="000000"/>
          <w:lang w:eastAsia="fr-FR"/>
        </w:rPr>
        <w:t>pourront vous</w:t>
      </w:r>
      <w:r w:rsidR="002B73E2" w:rsidRPr="00A33B45">
        <w:rPr>
          <w:rFonts w:ascii="Arial" w:eastAsia="Times New Roman" w:hAnsi="Arial" w:cs="Arial"/>
          <w:b/>
          <w:color w:val="000000"/>
          <w:lang w:eastAsia="fr-FR"/>
        </w:rPr>
        <w:t xml:space="preserve"> conseiller pour déterminer si vous êtes légitime à faire usage de votre droit de retrait, et </w:t>
      </w:r>
      <w:r w:rsidR="00052855" w:rsidRPr="00A33B45">
        <w:rPr>
          <w:rFonts w:ascii="Arial" w:eastAsia="Times New Roman" w:hAnsi="Arial" w:cs="Arial"/>
          <w:b/>
          <w:color w:val="000000"/>
          <w:lang w:eastAsia="fr-FR"/>
        </w:rPr>
        <w:t>en intervenant auprès de l’employeur, il</w:t>
      </w:r>
      <w:r w:rsidR="00324026" w:rsidRPr="00A33B45">
        <w:rPr>
          <w:rFonts w:ascii="Arial" w:eastAsia="Times New Roman" w:hAnsi="Arial" w:cs="Arial"/>
          <w:b/>
          <w:color w:val="000000"/>
          <w:lang w:eastAsia="fr-FR"/>
        </w:rPr>
        <w:t>s</w:t>
      </w:r>
      <w:r w:rsidR="00052855" w:rsidRPr="00A33B45">
        <w:rPr>
          <w:rFonts w:ascii="Arial" w:eastAsia="Times New Roman" w:hAnsi="Arial" w:cs="Arial"/>
          <w:b/>
          <w:color w:val="000000"/>
          <w:lang w:eastAsia="fr-FR"/>
        </w:rPr>
        <w:t xml:space="preserve"> pour</w:t>
      </w:r>
      <w:r w:rsidR="00324026" w:rsidRPr="00A33B45">
        <w:rPr>
          <w:rFonts w:ascii="Arial" w:eastAsia="Times New Roman" w:hAnsi="Arial" w:cs="Arial"/>
          <w:b/>
          <w:color w:val="000000"/>
          <w:lang w:eastAsia="fr-FR"/>
        </w:rPr>
        <w:t>ront</w:t>
      </w:r>
      <w:r w:rsidR="00052855" w:rsidRPr="00A33B45">
        <w:rPr>
          <w:rFonts w:ascii="Arial" w:eastAsia="Times New Roman" w:hAnsi="Arial" w:cs="Arial"/>
          <w:b/>
          <w:color w:val="000000"/>
          <w:lang w:eastAsia="fr-FR"/>
        </w:rPr>
        <w:t xml:space="preserve"> faire améliorer la protection des travailleurs.</w:t>
      </w:r>
      <w:r w:rsidR="00324026" w:rsidRPr="00A33B45">
        <w:rPr>
          <w:rFonts w:ascii="Arial" w:eastAsia="Times New Roman" w:hAnsi="Arial" w:cs="Arial"/>
          <w:b/>
          <w:color w:val="000000"/>
          <w:lang w:eastAsia="fr-FR"/>
        </w:rPr>
        <w:t xml:space="preserve"> Au besoin, ils </w:t>
      </w:r>
      <w:r w:rsidR="00EE0531">
        <w:rPr>
          <w:rFonts w:ascii="Arial" w:eastAsia="Times New Roman" w:hAnsi="Arial" w:cs="Arial"/>
          <w:b/>
          <w:color w:val="000000"/>
          <w:lang w:eastAsia="fr-FR"/>
        </w:rPr>
        <w:t>déclencheront</w:t>
      </w:r>
      <w:r w:rsidR="00324026" w:rsidRPr="00A33B45">
        <w:rPr>
          <w:rFonts w:ascii="Arial" w:eastAsia="Times New Roman" w:hAnsi="Arial" w:cs="Arial"/>
          <w:b/>
          <w:color w:val="000000"/>
          <w:lang w:eastAsia="fr-FR"/>
        </w:rPr>
        <w:t xml:space="preserve"> le droit d’alerte du CSE.</w:t>
      </w:r>
    </w:p>
    <w:p w:rsidR="002B73E2" w:rsidRPr="00A33B45" w:rsidRDefault="002B73E2" w:rsidP="00A33B45">
      <w:pPr>
        <w:spacing w:after="0" w:line="240" w:lineRule="auto"/>
        <w:jc w:val="both"/>
        <w:rPr>
          <w:rFonts w:ascii="Arial" w:eastAsia="Times New Roman" w:hAnsi="Arial" w:cs="Arial"/>
          <w:lang w:eastAsia="fr-FR"/>
        </w:rPr>
      </w:pPr>
    </w:p>
    <w:p w:rsidR="004E79AA" w:rsidRPr="00A33B45" w:rsidRDefault="00D84690" w:rsidP="00A33B45">
      <w:pPr>
        <w:spacing w:before="100" w:beforeAutospacing="1" w:after="100" w:afterAutospacing="1" w:line="240" w:lineRule="auto"/>
        <w:jc w:val="both"/>
        <w:rPr>
          <w:rFonts w:ascii="Arial" w:hAnsi="Arial" w:cs="Arial"/>
          <w:b/>
        </w:rPr>
      </w:pPr>
      <w:r w:rsidRPr="00A33B45">
        <w:rPr>
          <w:rFonts w:ascii="Arial" w:hAnsi="Arial" w:cs="Arial"/>
          <w:b/>
        </w:rPr>
        <w:t xml:space="preserve">Les conditions d’exercice du droit de retrait </w:t>
      </w:r>
    </w:p>
    <w:p w:rsidR="001813C1" w:rsidRDefault="001813C1" w:rsidP="00A33B45">
      <w:pPr>
        <w:pStyle w:val="Paragraphedeliste"/>
        <w:numPr>
          <w:ilvl w:val="0"/>
          <w:numId w:val="7"/>
        </w:numPr>
        <w:spacing w:after="0" w:line="240" w:lineRule="auto"/>
        <w:jc w:val="both"/>
        <w:rPr>
          <w:rFonts w:ascii="Arial" w:eastAsia="Times New Roman" w:hAnsi="Arial" w:cs="Arial"/>
          <w:b/>
          <w:color w:val="000000"/>
          <w:lang w:eastAsia="fr-FR"/>
        </w:rPr>
      </w:pPr>
      <w:r>
        <w:rPr>
          <w:rFonts w:ascii="Arial" w:eastAsia="Times New Roman" w:hAnsi="Arial" w:cs="Arial"/>
          <w:b/>
          <w:color w:val="000000"/>
          <w:lang w:eastAsia="fr-FR"/>
        </w:rPr>
        <w:t>Droit d’a</w:t>
      </w:r>
      <w:r w:rsidR="00A33B45" w:rsidRPr="00A33B45">
        <w:rPr>
          <w:rFonts w:ascii="Arial" w:eastAsia="Times New Roman" w:hAnsi="Arial" w:cs="Arial"/>
          <w:b/>
          <w:color w:val="000000"/>
          <w:lang w:eastAsia="fr-FR"/>
        </w:rPr>
        <w:t>lerte</w:t>
      </w:r>
      <w:r>
        <w:rPr>
          <w:rFonts w:ascii="Arial" w:eastAsia="Times New Roman" w:hAnsi="Arial" w:cs="Arial"/>
          <w:b/>
          <w:color w:val="000000"/>
          <w:lang w:eastAsia="fr-FR"/>
        </w:rPr>
        <w:t xml:space="preserve"> du travailleur</w:t>
      </w:r>
    </w:p>
    <w:p w:rsidR="00A33B45" w:rsidRPr="00A33B45" w:rsidRDefault="00A33B45" w:rsidP="001813C1">
      <w:pPr>
        <w:pStyle w:val="Paragraphedeliste"/>
        <w:spacing w:after="0" w:line="240" w:lineRule="auto"/>
        <w:jc w:val="both"/>
        <w:rPr>
          <w:rFonts w:ascii="Arial" w:eastAsia="Times New Roman" w:hAnsi="Arial" w:cs="Arial"/>
          <w:b/>
          <w:color w:val="000000"/>
          <w:lang w:eastAsia="fr-FR"/>
        </w:rPr>
      </w:pPr>
      <w:r w:rsidRPr="00A33B45">
        <w:rPr>
          <w:rFonts w:ascii="Arial" w:eastAsia="Times New Roman" w:hAnsi="Arial" w:cs="Arial"/>
          <w:b/>
          <w:color w:val="000000"/>
          <w:lang w:eastAsia="fr-FR"/>
        </w:rPr>
        <w:t xml:space="preserve"> </w:t>
      </w:r>
    </w:p>
    <w:p w:rsidR="00A33B45" w:rsidRDefault="00D84690" w:rsidP="00A33B45">
      <w:pPr>
        <w:spacing w:after="0" w:line="240" w:lineRule="auto"/>
        <w:jc w:val="both"/>
        <w:rPr>
          <w:rFonts w:ascii="Arial" w:eastAsia="Times New Roman" w:hAnsi="Arial" w:cs="Arial"/>
          <w:color w:val="000000"/>
          <w:lang w:eastAsia="fr-FR"/>
        </w:rPr>
      </w:pPr>
      <w:r w:rsidRPr="00A33B45">
        <w:rPr>
          <w:rFonts w:ascii="Arial" w:eastAsia="Times New Roman" w:hAnsi="Arial" w:cs="Arial"/>
          <w:color w:val="000000"/>
          <w:lang w:eastAsia="fr-FR"/>
        </w:rPr>
        <w:t>L</w:t>
      </w:r>
      <w:r w:rsidR="00CA4289" w:rsidRPr="00A33B45">
        <w:rPr>
          <w:rFonts w:ascii="Arial" w:eastAsia="Times New Roman" w:hAnsi="Arial" w:cs="Arial"/>
          <w:color w:val="000000"/>
          <w:lang w:eastAsia="fr-FR"/>
        </w:rPr>
        <w:t xml:space="preserve">e </w:t>
      </w:r>
      <w:r w:rsidR="00E36FE4" w:rsidRPr="00A33B45">
        <w:rPr>
          <w:rFonts w:ascii="Arial" w:eastAsia="Times New Roman" w:hAnsi="Arial" w:cs="Arial"/>
          <w:color w:val="000000"/>
          <w:lang w:eastAsia="fr-FR"/>
        </w:rPr>
        <w:t xml:space="preserve">travailleur </w:t>
      </w:r>
      <w:r w:rsidR="00CA4289" w:rsidRPr="00A33B45">
        <w:rPr>
          <w:rFonts w:ascii="Arial" w:eastAsia="Times New Roman" w:hAnsi="Arial" w:cs="Arial"/>
          <w:color w:val="000000"/>
          <w:lang w:eastAsia="fr-FR"/>
        </w:rPr>
        <w:t>signale immédiatement à l'employeur ou à son représentant toute situation de travail dont il a un motif raisonnable de penser qu'elle présente un danger grave et imminent pour sa vie ou sa santé ainsi que</w:t>
      </w:r>
      <w:bookmarkStart w:id="0" w:name="_GoBack"/>
      <w:bookmarkEnd w:id="0"/>
      <w:r w:rsidR="00CA4289" w:rsidRPr="00A33B45">
        <w:rPr>
          <w:rFonts w:ascii="Arial" w:eastAsia="Times New Roman" w:hAnsi="Arial" w:cs="Arial"/>
          <w:color w:val="000000"/>
          <w:lang w:eastAsia="fr-FR"/>
        </w:rPr>
        <w:t xml:space="preserve"> de toute défectuosité qu'il constate dans les systèmes de protection (</w:t>
      </w:r>
      <w:hyperlink r:id="rId10" w:history="1">
        <w:r w:rsidR="00CA4289" w:rsidRPr="00D06802">
          <w:rPr>
            <w:rStyle w:val="Lienhypertexte"/>
            <w:rFonts w:ascii="Arial" w:eastAsia="Times New Roman" w:hAnsi="Arial" w:cs="Arial"/>
            <w:lang w:eastAsia="fr-FR"/>
          </w:rPr>
          <w:t>art. L. 4131-1</w:t>
        </w:r>
      </w:hyperlink>
      <w:r w:rsidR="00CA4289" w:rsidRPr="00A33B45">
        <w:rPr>
          <w:rFonts w:ascii="Arial" w:eastAsia="Times New Roman" w:hAnsi="Arial" w:cs="Arial"/>
          <w:color w:val="000000"/>
          <w:lang w:eastAsia="fr-FR"/>
        </w:rPr>
        <w:t xml:space="preserve">). </w:t>
      </w:r>
    </w:p>
    <w:p w:rsidR="00CA4289" w:rsidRPr="00A33B45" w:rsidRDefault="00CA4289" w:rsidP="00A33B45">
      <w:pPr>
        <w:spacing w:after="0" w:line="240" w:lineRule="auto"/>
        <w:jc w:val="both"/>
        <w:rPr>
          <w:rFonts w:ascii="Arial" w:eastAsia="Times New Roman" w:hAnsi="Arial" w:cs="Arial"/>
          <w:color w:val="000000"/>
          <w:lang w:eastAsia="fr-FR"/>
        </w:rPr>
      </w:pPr>
      <w:r w:rsidRPr="00A33B45">
        <w:rPr>
          <w:rFonts w:ascii="Arial" w:eastAsia="Times New Roman" w:hAnsi="Arial" w:cs="Arial"/>
          <w:color w:val="000000"/>
          <w:lang w:eastAsia="fr-FR"/>
        </w:rPr>
        <w:t>L’UNSA conseille de garder une trace écrite d</w:t>
      </w:r>
      <w:r w:rsidR="002D3BBA" w:rsidRPr="00A33B45">
        <w:rPr>
          <w:rFonts w:ascii="Arial" w:eastAsia="Times New Roman" w:hAnsi="Arial" w:cs="Arial"/>
          <w:color w:val="000000"/>
          <w:lang w:eastAsia="fr-FR"/>
        </w:rPr>
        <w:t>e cette alerte (courrier, mail,</w:t>
      </w:r>
      <w:r w:rsidRPr="00A33B45">
        <w:rPr>
          <w:rFonts w:ascii="Arial" w:eastAsia="Times New Roman" w:hAnsi="Arial" w:cs="Arial"/>
          <w:color w:val="000000"/>
          <w:lang w:eastAsia="fr-FR"/>
        </w:rPr>
        <w:t>…)</w:t>
      </w:r>
    </w:p>
    <w:p w:rsidR="005625A1" w:rsidRPr="00A33B45" w:rsidRDefault="00A33B45" w:rsidP="00A33B45">
      <w:pPr>
        <w:pStyle w:val="NormalWeb"/>
        <w:numPr>
          <w:ilvl w:val="0"/>
          <w:numId w:val="7"/>
        </w:numPr>
        <w:jc w:val="both"/>
        <w:rPr>
          <w:rFonts w:ascii="Arial" w:hAnsi="Arial" w:cs="Arial"/>
          <w:sz w:val="22"/>
          <w:szCs w:val="22"/>
        </w:rPr>
      </w:pPr>
      <w:r>
        <w:rPr>
          <w:rStyle w:val="lev"/>
          <w:rFonts w:ascii="Arial" w:hAnsi="Arial" w:cs="Arial"/>
          <w:sz w:val="22"/>
          <w:szCs w:val="22"/>
        </w:rPr>
        <w:lastRenderedPageBreak/>
        <w:t>Danger grave et imminent</w:t>
      </w:r>
    </w:p>
    <w:p w:rsidR="00A33B45" w:rsidRPr="00A33B45" w:rsidRDefault="00A33B45" w:rsidP="00A33B45">
      <w:pPr>
        <w:spacing w:after="0" w:line="240" w:lineRule="auto"/>
        <w:jc w:val="both"/>
        <w:textAlignment w:val="baseline"/>
        <w:rPr>
          <w:rFonts w:ascii="Arial" w:eastAsia="Times New Roman" w:hAnsi="Arial" w:cs="Arial"/>
          <w:color w:val="1A1A1A"/>
          <w:lang w:eastAsia="fr-FR"/>
        </w:rPr>
      </w:pPr>
      <w:r w:rsidRPr="00A33B45">
        <w:rPr>
          <w:rFonts w:ascii="Arial" w:eastAsia="Times New Roman" w:hAnsi="Arial" w:cs="Arial"/>
          <w:color w:val="1A1A1A"/>
          <w:lang w:eastAsia="fr-FR"/>
        </w:rPr>
        <w:t xml:space="preserve">L’existence d'un danger grave et imminent est une condition d'exercice du droit d'alerte et de retrait. </w:t>
      </w:r>
    </w:p>
    <w:p w:rsidR="005625A1" w:rsidRPr="00A33B45" w:rsidRDefault="005625A1" w:rsidP="00A33B45">
      <w:pPr>
        <w:pStyle w:val="NormalWeb"/>
        <w:jc w:val="both"/>
        <w:rPr>
          <w:rFonts w:ascii="Arial" w:hAnsi="Arial" w:cs="Arial"/>
          <w:color w:val="000000"/>
          <w:sz w:val="22"/>
          <w:szCs w:val="22"/>
        </w:rPr>
      </w:pPr>
      <w:r w:rsidRPr="00A33B45">
        <w:rPr>
          <w:rFonts w:ascii="Arial" w:hAnsi="Arial" w:cs="Arial"/>
          <w:color w:val="000000"/>
          <w:sz w:val="22"/>
          <w:szCs w:val="22"/>
        </w:rPr>
        <w:t xml:space="preserve">Peut être considéré comme « grave » tout danger susceptible de produire un accident ou une maladie entraînant la mort ou paraissant devoir entraîner une incapacité permanente ou temporaire prolongée et comme « imminent », tout danger susceptible de se réaliser brutalement dans un délai rapproché. </w:t>
      </w:r>
      <w:r w:rsidRPr="00D84690">
        <w:rPr>
          <w:rFonts w:ascii="Arial" w:hAnsi="Arial" w:cs="Arial"/>
          <w:color w:val="1A1A1A"/>
          <w:sz w:val="22"/>
          <w:szCs w:val="22"/>
        </w:rPr>
        <w:t xml:space="preserve">L’appréciation </w:t>
      </w:r>
      <w:r w:rsidRPr="00A33B45">
        <w:rPr>
          <w:rFonts w:ascii="Arial" w:hAnsi="Arial" w:cs="Arial"/>
          <w:color w:val="1A1A1A"/>
          <w:sz w:val="22"/>
          <w:szCs w:val="22"/>
        </w:rPr>
        <w:t>d’</w:t>
      </w:r>
      <w:r w:rsidRPr="00D84690">
        <w:rPr>
          <w:rFonts w:ascii="Arial" w:hAnsi="Arial" w:cs="Arial"/>
          <w:color w:val="1A1A1A"/>
          <w:sz w:val="22"/>
          <w:szCs w:val="22"/>
        </w:rPr>
        <w:t xml:space="preserve">un "danger grave et imminent" relève, le cas échéant, du juge qui vérifie </w:t>
      </w:r>
      <w:r w:rsidRPr="00A33B45">
        <w:rPr>
          <w:rFonts w:ascii="Arial" w:hAnsi="Arial" w:cs="Arial"/>
          <w:color w:val="000000"/>
          <w:sz w:val="22"/>
          <w:szCs w:val="22"/>
        </w:rPr>
        <w:t xml:space="preserve">au cas par cas </w:t>
      </w:r>
      <w:r w:rsidRPr="00D84690">
        <w:rPr>
          <w:rFonts w:ascii="Arial" w:hAnsi="Arial" w:cs="Arial"/>
          <w:color w:val="1A1A1A"/>
          <w:sz w:val="22"/>
          <w:szCs w:val="22"/>
        </w:rPr>
        <w:t xml:space="preserve">le caractère raisonnable du motif. </w:t>
      </w:r>
    </w:p>
    <w:p w:rsidR="00262F14" w:rsidRPr="006B3DC8" w:rsidRDefault="00262F14" w:rsidP="006B3DC8">
      <w:pPr>
        <w:spacing w:after="0" w:line="240" w:lineRule="auto"/>
        <w:jc w:val="both"/>
        <w:textAlignment w:val="baseline"/>
        <w:rPr>
          <w:rFonts w:ascii="Arial" w:eastAsia="Times New Roman" w:hAnsi="Arial" w:cs="Arial"/>
          <w:lang w:eastAsia="fr-FR"/>
        </w:rPr>
      </w:pPr>
    </w:p>
    <w:p w:rsidR="006B3DC8" w:rsidRPr="00262F14" w:rsidRDefault="006B3DC8" w:rsidP="00A33B45">
      <w:pPr>
        <w:pStyle w:val="Paragraphedeliste"/>
        <w:numPr>
          <w:ilvl w:val="0"/>
          <w:numId w:val="7"/>
        </w:numPr>
        <w:spacing w:after="0" w:line="240" w:lineRule="auto"/>
        <w:jc w:val="both"/>
        <w:textAlignment w:val="baseline"/>
        <w:rPr>
          <w:rFonts w:ascii="Arial" w:eastAsia="Times New Roman" w:hAnsi="Arial" w:cs="Arial"/>
          <w:lang w:eastAsia="fr-FR"/>
        </w:rPr>
      </w:pPr>
      <w:r w:rsidRPr="006B3DC8">
        <w:rPr>
          <w:rStyle w:val="lev"/>
          <w:rFonts w:ascii="Arial" w:eastAsia="Times New Roman" w:hAnsi="Arial" w:cs="Arial"/>
          <w:lang w:eastAsia="fr-FR"/>
        </w:rPr>
        <w:t>Absence de danger pour autrui</w:t>
      </w:r>
      <w:r>
        <w:rPr>
          <w:rFonts w:ascii="Arial" w:hAnsi="Arial" w:cs="Arial"/>
          <w:b/>
          <w:bCs/>
          <w:color w:val="1A1A1A"/>
          <w:sz w:val="28"/>
          <w:szCs w:val="28"/>
        </w:rPr>
        <w:t xml:space="preserve"> </w:t>
      </w:r>
    </w:p>
    <w:p w:rsidR="00262F14" w:rsidRPr="006B3DC8" w:rsidRDefault="00262F14" w:rsidP="00262F14">
      <w:pPr>
        <w:pStyle w:val="Paragraphedeliste"/>
        <w:spacing w:after="0" w:line="240" w:lineRule="auto"/>
        <w:jc w:val="both"/>
        <w:textAlignment w:val="baseline"/>
        <w:rPr>
          <w:rFonts w:ascii="Arial" w:eastAsia="Times New Roman" w:hAnsi="Arial" w:cs="Arial"/>
          <w:lang w:eastAsia="fr-FR"/>
        </w:rPr>
      </w:pPr>
    </w:p>
    <w:p w:rsidR="00D84690" w:rsidRPr="006B3DC8" w:rsidRDefault="002D3BBA" w:rsidP="006B3DC8">
      <w:pPr>
        <w:spacing w:after="0" w:line="240" w:lineRule="auto"/>
        <w:jc w:val="both"/>
        <w:textAlignment w:val="baseline"/>
        <w:rPr>
          <w:rFonts w:ascii="Arial" w:eastAsia="Times New Roman" w:hAnsi="Arial" w:cs="Arial"/>
          <w:lang w:eastAsia="fr-FR"/>
        </w:rPr>
      </w:pPr>
      <w:r w:rsidRPr="006B3DC8">
        <w:rPr>
          <w:rFonts w:ascii="Arial" w:eastAsia="Times New Roman" w:hAnsi="Arial" w:cs="Arial"/>
          <w:color w:val="1A1A1A"/>
          <w:lang w:eastAsia="fr-FR"/>
        </w:rPr>
        <w:t>L</w:t>
      </w:r>
      <w:r w:rsidR="00D84690" w:rsidRPr="006B3DC8">
        <w:rPr>
          <w:rFonts w:ascii="Arial" w:eastAsia="Times New Roman" w:hAnsi="Arial" w:cs="Arial"/>
          <w:color w:val="1A1A1A"/>
          <w:lang w:eastAsia="fr-FR"/>
        </w:rPr>
        <w:t xml:space="preserve">e droit de retrait doit être exercé de telle manière qu’il ne puisse créer pour autrui une nouvelle situation de </w:t>
      </w:r>
      <w:r w:rsidR="00292373" w:rsidRPr="006B3DC8">
        <w:rPr>
          <w:rFonts w:ascii="Arial" w:eastAsia="Times New Roman" w:hAnsi="Arial" w:cs="Arial"/>
          <w:color w:val="1A1A1A"/>
          <w:lang w:eastAsia="fr-FR"/>
        </w:rPr>
        <w:t>danger</w:t>
      </w:r>
      <w:r w:rsidR="00D84690" w:rsidRPr="006B3DC8">
        <w:rPr>
          <w:rFonts w:ascii="Arial" w:eastAsia="Times New Roman" w:hAnsi="Arial" w:cs="Arial"/>
          <w:color w:val="1A1A1A"/>
          <w:lang w:eastAsia="fr-FR"/>
        </w:rPr>
        <w:t xml:space="preserve"> grave et imminent (art </w:t>
      </w:r>
      <w:hyperlink r:id="rId11" w:history="1">
        <w:r w:rsidR="00D84690" w:rsidRPr="00D06802">
          <w:rPr>
            <w:rStyle w:val="Lienhypertexte"/>
            <w:rFonts w:ascii="Arial" w:eastAsia="Times New Roman" w:hAnsi="Arial" w:cs="Arial"/>
            <w:lang w:eastAsia="fr-FR"/>
          </w:rPr>
          <w:t>L. 4132-1</w:t>
        </w:r>
      </w:hyperlink>
      <w:r w:rsidR="00D84690" w:rsidRPr="006B3DC8">
        <w:rPr>
          <w:rFonts w:ascii="Arial" w:eastAsia="Times New Roman" w:hAnsi="Arial" w:cs="Arial"/>
          <w:color w:val="1A1A1A"/>
          <w:lang w:eastAsia="fr-FR"/>
        </w:rPr>
        <w:t xml:space="preserve">). </w:t>
      </w:r>
      <w:r w:rsidR="00596E9D" w:rsidRPr="006B3DC8">
        <w:rPr>
          <w:rFonts w:ascii="Arial" w:eastAsia="Times New Roman" w:hAnsi="Arial" w:cs="Arial"/>
          <w:color w:val="1A1A1A"/>
          <w:lang w:eastAsia="fr-FR"/>
        </w:rPr>
        <w:t xml:space="preserve">Le droit de retrait signifie que le </w:t>
      </w:r>
      <w:r w:rsidR="00596E9D">
        <w:rPr>
          <w:rFonts w:ascii="Arial" w:eastAsia="Times New Roman" w:hAnsi="Arial" w:cs="Arial"/>
          <w:color w:val="1A1A1A"/>
          <w:lang w:eastAsia="fr-FR"/>
        </w:rPr>
        <w:t>travailleur</w:t>
      </w:r>
      <w:r w:rsidR="00596E9D" w:rsidRPr="006B3DC8">
        <w:rPr>
          <w:rFonts w:ascii="Arial" w:eastAsia="Times New Roman" w:hAnsi="Arial" w:cs="Arial"/>
          <w:color w:val="1A1A1A"/>
          <w:lang w:eastAsia="fr-FR"/>
        </w:rPr>
        <w:t xml:space="preserve"> cesse complètement son travail. </w:t>
      </w:r>
      <w:r w:rsidR="00596E9D">
        <w:rPr>
          <w:rFonts w:ascii="Arial" w:eastAsia="Times New Roman" w:hAnsi="Arial" w:cs="Arial"/>
          <w:color w:val="1A1A1A"/>
          <w:lang w:eastAsia="fr-FR"/>
        </w:rPr>
        <w:t>Il</w:t>
      </w:r>
      <w:r w:rsidR="00A33B45" w:rsidRPr="006B3DC8">
        <w:rPr>
          <w:rFonts w:ascii="Arial" w:eastAsia="Times New Roman" w:hAnsi="Arial" w:cs="Arial"/>
          <w:color w:val="1A1A1A"/>
          <w:lang w:eastAsia="fr-FR"/>
        </w:rPr>
        <w:t xml:space="preserve"> doit donc s’assurer que cela ne fait pas courir un risque pour un autre salarié, un client, un fournisseur, un bénéficiaire</w:t>
      </w:r>
      <w:r w:rsidR="00A33B45" w:rsidRPr="006B3DC8">
        <w:rPr>
          <w:rFonts w:ascii="Arial" w:hAnsi="Arial" w:cs="Arial"/>
        </w:rPr>
        <w:t>...</w:t>
      </w:r>
      <w:r w:rsidR="00D84690" w:rsidRPr="006B3DC8">
        <w:rPr>
          <w:rFonts w:ascii="Arial" w:eastAsia="Times New Roman" w:hAnsi="Arial" w:cs="Arial"/>
          <w:color w:val="1A1A1A"/>
          <w:lang w:eastAsia="fr-FR"/>
        </w:rPr>
        <w:t>;</w:t>
      </w:r>
    </w:p>
    <w:p w:rsidR="00A33B45" w:rsidRPr="00A33B45" w:rsidRDefault="00A33B45" w:rsidP="00A33B45">
      <w:pPr>
        <w:pStyle w:val="Paragraphedeliste"/>
        <w:spacing w:after="0" w:line="240" w:lineRule="auto"/>
        <w:jc w:val="both"/>
        <w:textAlignment w:val="baseline"/>
        <w:rPr>
          <w:rFonts w:ascii="Arial" w:eastAsia="Times New Roman" w:hAnsi="Arial" w:cs="Arial"/>
          <w:lang w:eastAsia="fr-FR"/>
        </w:rPr>
      </w:pPr>
    </w:p>
    <w:p w:rsidR="00D84690" w:rsidRPr="00A33B45" w:rsidRDefault="008E2CF4" w:rsidP="00A33B45">
      <w:pPr>
        <w:spacing w:after="0" w:line="240" w:lineRule="auto"/>
        <w:jc w:val="both"/>
        <w:textAlignment w:val="baseline"/>
        <w:rPr>
          <w:rFonts w:ascii="Arial" w:eastAsia="Times New Roman" w:hAnsi="Arial" w:cs="Arial"/>
          <w:color w:val="000000"/>
          <w:lang w:eastAsia="fr-FR"/>
        </w:rPr>
      </w:pPr>
      <w:r w:rsidRPr="00A33B45">
        <w:rPr>
          <w:rFonts w:ascii="Arial" w:eastAsia="Times New Roman" w:hAnsi="Arial" w:cs="Arial"/>
          <w:lang w:eastAsia="fr-FR"/>
        </w:rPr>
        <w:t>C</w:t>
      </w:r>
      <w:r w:rsidR="005625A1" w:rsidRPr="00A33B45">
        <w:rPr>
          <w:rFonts w:ascii="Arial" w:eastAsia="Times New Roman" w:hAnsi="Arial" w:cs="Arial"/>
          <w:lang w:eastAsia="fr-FR"/>
        </w:rPr>
        <w:t xml:space="preserve">’est un droit individuel mais </w:t>
      </w:r>
      <w:r w:rsidRPr="00A33B45">
        <w:rPr>
          <w:rFonts w:ascii="Arial" w:eastAsia="Times New Roman" w:hAnsi="Arial" w:cs="Arial"/>
          <w:lang w:eastAsia="fr-FR"/>
        </w:rPr>
        <w:t>plusieurs salariés du même site peuvent décider en même temps de faire usage de leur droit de retrait individuel</w:t>
      </w:r>
      <w:r w:rsidR="002D3BBA" w:rsidRPr="00A33B45">
        <w:rPr>
          <w:rFonts w:ascii="Arial" w:eastAsia="Times New Roman" w:hAnsi="Arial" w:cs="Arial"/>
          <w:lang w:eastAsia="fr-FR"/>
        </w:rPr>
        <w:t>.</w:t>
      </w:r>
    </w:p>
    <w:p w:rsidR="00D141F1" w:rsidRPr="00A33B45" w:rsidRDefault="00D141F1" w:rsidP="00CA4289">
      <w:pPr>
        <w:spacing w:after="0" w:line="240" w:lineRule="auto"/>
        <w:jc w:val="both"/>
        <w:rPr>
          <w:rFonts w:ascii="Arial" w:eastAsia="Times New Roman" w:hAnsi="Arial" w:cs="Arial"/>
          <w:color w:val="000000"/>
          <w:lang w:eastAsia="fr-FR"/>
        </w:rPr>
      </w:pPr>
    </w:p>
    <w:p w:rsidR="00EE5ADB" w:rsidRPr="00A33B45" w:rsidRDefault="00EE5ADB" w:rsidP="00CA4289">
      <w:pPr>
        <w:spacing w:after="0" w:line="240" w:lineRule="auto"/>
        <w:jc w:val="both"/>
        <w:rPr>
          <w:rFonts w:ascii="Arial" w:eastAsia="Times New Roman" w:hAnsi="Arial" w:cs="Arial"/>
          <w:color w:val="000000"/>
          <w:lang w:eastAsia="fr-FR"/>
        </w:rPr>
      </w:pPr>
    </w:p>
    <w:p w:rsidR="00EE5ADB" w:rsidRPr="00A33B45" w:rsidRDefault="00EE5ADB" w:rsidP="00EE5ADB">
      <w:pPr>
        <w:spacing w:after="0" w:line="240" w:lineRule="auto"/>
        <w:jc w:val="both"/>
        <w:rPr>
          <w:rFonts w:ascii="Arial" w:eastAsia="Times New Roman" w:hAnsi="Arial" w:cs="Arial"/>
          <w:lang w:eastAsia="fr-FR"/>
        </w:rPr>
      </w:pPr>
      <w:r w:rsidRPr="00A22415">
        <w:rPr>
          <w:rFonts w:ascii="Arial" w:hAnsi="Arial" w:cs="Arial"/>
          <w:b/>
        </w:rPr>
        <w:t>Les conséquences de l’exercice illégitime du droit du retrait</w:t>
      </w:r>
      <w:r w:rsidRPr="00A33B45">
        <w:rPr>
          <w:rFonts w:ascii="Arial" w:eastAsia="Times New Roman" w:hAnsi="Arial" w:cs="Arial"/>
          <w:color w:val="A8A8FF"/>
          <w:lang w:eastAsia="fr-FR"/>
        </w:rPr>
        <w:t xml:space="preserve"> :</w:t>
      </w:r>
    </w:p>
    <w:p w:rsidR="00EE5ADB" w:rsidRPr="00A33B45" w:rsidRDefault="00EE5ADB" w:rsidP="00EE5ADB">
      <w:pPr>
        <w:spacing w:after="0" w:line="240" w:lineRule="auto"/>
        <w:rPr>
          <w:rFonts w:ascii="Arial" w:eastAsia="Times New Roman" w:hAnsi="Arial" w:cs="Arial"/>
          <w:lang w:eastAsia="fr-FR"/>
        </w:rPr>
      </w:pPr>
    </w:p>
    <w:p w:rsidR="00EE5ADB" w:rsidRPr="00A33B45" w:rsidRDefault="00EE5ADB" w:rsidP="00EE5ADB">
      <w:pPr>
        <w:rPr>
          <w:rFonts w:ascii="Arial" w:hAnsi="Arial" w:cs="Arial"/>
        </w:rPr>
      </w:pPr>
      <w:r w:rsidRPr="006B3DC8">
        <w:rPr>
          <w:rStyle w:val="lev"/>
          <w:rFonts w:ascii="Arial" w:hAnsi="Arial" w:cs="Arial"/>
          <w:b w:val="0"/>
        </w:rPr>
        <w:t xml:space="preserve">Si le droit de retrait exercé par le salarié est légitime, il ne devra subir aucune perte de salaire, ni être sanctionné.  En revanche, si </w:t>
      </w:r>
      <w:r w:rsidR="00E36FE4" w:rsidRPr="006B3DC8">
        <w:rPr>
          <w:rStyle w:val="lev"/>
          <w:rFonts w:ascii="Arial" w:hAnsi="Arial" w:cs="Arial"/>
          <w:b w:val="0"/>
        </w:rPr>
        <w:t xml:space="preserve">le juge estime que </w:t>
      </w:r>
      <w:r w:rsidRPr="006B3DC8">
        <w:rPr>
          <w:rStyle w:val="lev"/>
          <w:rFonts w:ascii="Arial" w:hAnsi="Arial" w:cs="Arial"/>
          <w:b w:val="0"/>
        </w:rPr>
        <w:t>ce droit de retrait n’est pas légitime, le salarié ne percevra pas le paiement de son salaire pour la période pendant laquelle il s’est retiré, et il pourrait se voir notifier une sanction disciplinaire voire une sanction pouvant aller jusqu’au licenciement pour faute grave.</w:t>
      </w:r>
      <w:r w:rsidR="00F53810" w:rsidRPr="006B3DC8">
        <w:rPr>
          <w:rFonts w:ascii="Arial" w:eastAsia="Times New Roman" w:hAnsi="Arial" w:cs="Arial"/>
          <w:b/>
          <w:color w:val="333333"/>
          <w:shd w:val="clear" w:color="auto" w:fill="FFFFFF"/>
          <w:lang w:eastAsia="fr-FR"/>
        </w:rPr>
        <w:t xml:space="preserve"> </w:t>
      </w:r>
      <w:r w:rsidR="00F53810" w:rsidRPr="006B3DC8">
        <w:rPr>
          <w:rStyle w:val="lev"/>
          <w:rFonts w:ascii="Arial" w:hAnsi="Arial" w:cs="Arial"/>
          <w:b w:val="0"/>
        </w:rPr>
        <w:t>Le juge veille à ce que la sanction ne soit pas disproportionnée</w:t>
      </w:r>
      <w:r w:rsidR="00F53810" w:rsidRPr="00A33B45">
        <w:rPr>
          <w:rFonts w:ascii="Arial" w:eastAsia="Times New Roman" w:hAnsi="Arial" w:cs="Arial"/>
          <w:color w:val="333333"/>
          <w:shd w:val="clear" w:color="auto" w:fill="FFFFFF"/>
          <w:lang w:eastAsia="fr-FR"/>
        </w:rPr>
        <w:t>.</w:t>
      </w:r>
    </w:p>
    <w:p w:rsidR="00F53810" w:rsidRPr="00A33B45" w:rsidRDefault="00F53810" w:rsidP="00EE5ADB">
      <w:pPr>
        <w:spacing w:after="0" w:line="240" w:lineRule="auto"/>
        <w:jc w:val="both"/>
        <w:rPr>
          <w:rFonts w:ascii="Arial" w:eastAsia="Times New Roman" w:hAnsi="Arial" w:cs="Arial"/>
          <w:b/>
          <w:bCs/>
          <w:color w:val="333333"/>
          <w:shd w:val="clear" w:color="auto" w:fill="FFFFFF"/>
          <w:lang w:eastAsia="fr-FR"/>
        </w:rPr>
      </w:pPr>
    </w:p>
    <w:p w:rsidR="00F53810" w:rsidRPr="00A33B45" w:rsidRDefault="00F53810" w:rsidP="00EE5ADB">
      <w:pPr>
        <w:spacing w:after="0" w:line="240" w:lineRule="auto"/>
        <w:jc w:val="both"/>
        <w:rPr>
          <w:rFonts w:ascii="Arial" w:eastAsia="Times New Roman" w:hAnsi="Arial" w:cs="Arial"/>
          <w:b/>
          <w:bCs/>
          <w:color w:val="333333"/>
          <w:shd w:val="clear" w:color="auto" w:fill="FFFFFF"/>
          <w:lang w:eastAsia="fr-FR"/>
        </w:rPr>
      </w:pPr>
    </w:p>
    <w:p w:rsidR="00CA4289" w:rsidRPr="00A33B45" w:rsidRDefault="00CA4289" w:rsidP="00CA4289">
      <w:pPr>
        <w:spacing w:after="0" w:line="240" w:lineRule="auto"/>
        <w:jc w:val="both"/>
        <w:rPr>
          <w:rFonts w:ascii="Arial" w:eastAsia="Times New Roman" w:hAnsi="Arial" w:cs="Arial"/>
          <w:color w:val="000000"/>
          <w:lang w:eastAsia="fr-FR"/>
        </w:rPr>
      </w:pPr>
    </w:p>
    <w:sectPr w:rsidR="00CA4289" w:rsidRPr="00A33B4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970" w:rsidRDefault="00F94970" w:rsidP="00072D14">
      <w:pPr>
        <w:spacing w:after="0" w:line="240" w:lineRule="auto"/>
      </w:pPr>
      <w:r>
        <w:separator/>
      </w:r>
    </w:p>
  </w:endnote>
  <w:endnote w:type="continuationSeparator" w:id="0">
    <w:p w:rsidR="00F94970" w:rsidRDefault="00F94970" w:rsidP="00072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19939"/>
      <w:docPartObj>
        <w:docPartGallery w:val="Page Numbers (Bottom of Page)"/>
        <w:docPartUnique/>
      </w:docPartObj>
    </w:sdtPr>
    <w:sdtEndPr/>
    <w:sdtContent>
      <w:p w:rsidR="00072D14" w:rsidRDefault="00072D14">
        <w:pPr>
          <w:pStyle w:val="Pieddepage"/>
          <w:jc w:val="right"/>
        </w:pPr>
        <w:r>
          <w:fldChar w:fldCharType="begin"/>
        </w:r>
        <w:r>
          <w:instrText>PAGE   \* MERGEFORMAT</w:instrText>
        </w:r>
        <w:r>
          <w:fldChar w:fldCharType="separate"/>
        </w:r>
        <w:r w:rsidR="00EE0531">
          <w:rPr>
            <w:noProof/>
          </w:rPr>
          <w:t>2</w:t>
        </w:r>
        <w:r>
          <w:fldChar w:fldCharType="end"/>
        </w:r>
      </w:p>
    </w:sdtContent>
  </w:sdt>
  <w:p w:rsidR="00072D14" w:rsidRDefault="00072D1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970" w:rsidRDefault="00F94970" w:rsidP="00072D14">
      <w:pPr>
        <w:spacing w:after="0" w:line="240" w:lineRule="auto"/>
      </w:pPr>
      <w:r>
        <w:separator/>
      </w:r>
    </w:p>
  </w:footnote>
  <w:footnote w:type="continuationSeparator" w:id="0">
    <w:p w:rsidR="00F94970" w:rsidRDefault="00F94970" w:rsidP="00072D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C6A71"/>
    <w:multiLevelType w:val="multilevel"/>
    <w:tmpl w:val="7122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180718"/>
    <w:multiLevelType w:val="hybridMultilevel"/>
    <w:tmpl w:val="27F8ABC8"/>
    <w:lvl w:ilvl="0" w:tplc="B69E82C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046FD7"/>
    <w:multiLevelType w:val="multilevel"/>
    <w:tmpl w:val="B4D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800537"/>
    <w:multiLevelType w:val="multilevel"/>
    <w:tmpl w:val="8B20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133C13"/>
    <w:multiLevelType w:val="multilevel"/>
    <w:tmpl w:val="B760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4B3120"/>
    <w:multiLevelType w:val="multilevel"/>
    <w:tmpl w:val="BE88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DE7D97"/>
    <w:multiLevelType w:val="multilevel"/>
    <w:tmpl w:val="AA90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289"/>
    <w:rsid w:val="00052855"/>
    <w:rsid w:val="00066ACB"/>
    <w:rsid w:val="00072D14"/>
    <w:rsid w:val="00176391"/>
    <w:rsid w:val="001813C1"/>
    <w:rsid w:val="001B0A51"/>
    <w:rsid w:val="001C08E6"/>
    <w:rsid w:val="00262F14"/>
    <w:rsid w:val="00292373"/>
    <w:rsid w:val="002B73E2"/>
    <w:rsid w:val="002D3BBA"/>
    <w:rsid w:val="002E5F65"/>
    <w:rsid w:val="00324026"/>
    <w:rsid w:val="003B55F6"/>
    <w:rsid w:val="0046480B"/>
    <w:rsid w:val="004E79AA"/>
    <w:rsid w:val="005625A1"/>
    <w:rsid w:val="00596E9D"/>
    <w:rsid w:val="00653420"/>
    <w:rsid w:val="006857E6"/>
    <w:rsid w:val="006B3DC8"/>
    <w:rsid w:val="006D14E4"/>
    <w:rsid w:val="008E2CF4"/>
    <w:rsid w:val="00A2232E"/>
    <w:rsid w:val="00A22415"/>
    <w:rsid w:val="00A33B45"/>
    <w:rsid w:val="00BB22F5"/>
    <w:rsid w:val="00CA4289"/>
    <w:rsid w:val="00D06802"/>
    <w:rsid w:val="00D141F1"/>
    <w:rsid w:val="00D84690"/>
    <w:rsid w:val="00D96FBE"/>
    <w:rsid w:val="00E36FE4"/>
    <w:rsid w:val="00EE0531"/>
    <w:rsid w:val="00EE5ADB"/>
    <w:rsid w:val="00F13FCC"/>
    <w:rsid w:val="00F53810"/>
    <w:rsid w:val="00F949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2F4C9-A34C-4F5F-A36B-F1A1815E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28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E5A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E5ADB"/>
    <w:rPr>
      <w:b/>
      <w:bCs/>
    </w:rPr>
  </w:style>
  <w:style w:type="paragraph" w:styleId="Paragraphedeliste">
    <w:name w:val="List Paragraph"/>
    <w:basedOn w:val="Normal"/>
    <w:uiPriority w:val="34"/>
    <w:qFormat/>
    <w:rsid w:val="00A33B45"/>
    <w:pPr>
      <w:ind w:left="720"/>
      <w:contextualSpacing/>
    </w:pPr>
  </w:style>
  <w:style w:type="table" w:styleId="Grilledutableau">
    <w:name w:val="Table Grid"/>
    <w:basedOn w:val="TableauNormal"/>
    <w:uiPriority w:val="39"/>
    <w:rsid w:val="0065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72D14"/>
    <w:pPr>
      <w:tabs>
        <w:tab w:val="center" w:pos="4536"/>
        <w:tab w:val="right" w:pos="9072"/>
      </w:tabs>
      <w:spacing w:after="0" w:line="240" w:lineRule="auto"/>
    </w:pPr>
  </w:style>
  <w:style w:type="character" w:customStyle="1" w:styleId="En-tteCar">
    <w:name w:val="En-tête Car"/>
    <w:basedOn w:val="Policepardfaut"/>
    <w:link w:val="En-tte"/>
    <w:uiPriority w:val="99"/>
    <w:rsid w:val="00072D14"/>
  </w:style>
  <w:style w:type="paragraph" w:styleId="Pieddepage">
    <w:name w:val="footer"/>
    <w:basedOn w:val="Normal"/>
    <w:link w:val="PieddepageCar"/>
    <w:uiPriority w:val="99"/>
    <w:unhideWhenUsed/>
    <w:rsid w:val="00072D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2D14"/>
  </w:style>
  <w:style w:type="character" w:styleId="Lienhypertexte">
    <w:name w:val="Hyperlink"/>
    <w:basedOn w:val="Policepardfaut"/>
    <w:uiPriority w:val="99"/>
    <w:unhideWhenUsed/>
    <w:rsid w:val="00D06802"/>
    <w:rPr>
      <w:color w:val="0563C1" w:themeColor="hyperlink"/>
      <w:u w:val="single"/>
    </w:rPr>
  </w:style>
  <w:style w:type="character" w:styleId="Lienhypertextesuivivisit">
    <w:name w:val="FollowedHyperlink"/>
    <w:basedOn w:val="Policepardfaut"/>
    <w:uiPriority w:val="99"/>
    <w:semiHidden/>
    <w:unhideWhenUsed/>
    <w:rsid w:val="00D068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89393">
      <w:bodyDiv w:val="1"/>
      <w:marLeft w:val="0"/>
      <w:marRight w:val="0"/>
      <w:marTop w:val="0"/>
      <w:marBottom w:val="0"/>
      <w:divBdr>
        <w:top w:val="none" w:sz="0" w:space="0" w:color="auto"/>
        <w:left w:val="none" w:sz="0" w:space="0" w:color="auto"/>
        <w:bottom w:val="none" w:sz="0" w:space="0" w:color="auto"/>
        <w:right w:val="none" w:sz="0" w:space="0" w:color="auto"/>
      </w:divBdr>
    </w:div>
    <w:div w:id="1588886164">
      <w:bodyDiv w:val="1"/>
      <w:marLeft w:val="0"/>
      <w:marRight w:val="0"/>
      <w:marTop w:val="0"/>
      <w:marBottom w:val="0"/>
      <w:divBdr>
        <w:top w:val="none" w:sz="0" w:space="0" w:color="auto"/>
        <w:left w:val="none" w:sz="0" w:space="0" w:color="auto"/>
        <w:bottom w:val="none" w:sz="0" w:space="0" w:color="auto"/>
        <w:right w:val="none" w:sz="0" w:space="0" w:color="auto"/>
      </w:divBdr>
    </w:div>
    <w:div w:id="17898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idArticle=LEGIARTI000006903155&amp;cidTexte=LEGITEXT000006072050&amp;dateTexte=200805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Article.do?idArticle=LEGIARTI000006903159&amp;cidTexte=LEGITEXT000006072050&amp;dateTexte=20080501" TargetMode="External"/><Relationship Id="rId5" Type="http://schemas.openxmlformats.org/officeDocument/2006/relationships/footnotes" Target="footnotes.xml"/><Relationship Id="rId10" Type="http://schemas.openxmlformats.org/officeDocument/2006/relationships/hyperlink" Target="https://www.legifrance.gouv.fr/affichCodeArticle.do?idArticle=LEGIARTI000006903155&amp;cidTexte=LEGITEXT000006072050&amp;dateTexte=20080501" TargetMode="External"/><Relationship Id="rId4" Type="http://schemas.openxmlformats.org/officeDocument/2006/relationships/webSettings" Target="webSettings.xml"/><Relationship Id="rId9" Type="http://schemas.openxmlformats.org/officeDocument/2006/relationships/hyperlink" Target="https://www.legifrance.gouv.fr/affichCodeArticle.do?idArticle=LEGIARTI000035640828&amp;cidTexte=LEGITEXT000006072050&amp;dateTexte=20171001"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742</Words>
  <Characters>4081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dc:creator>
  <cp:keywords/>
  <dc:description/>
  <cp:lastModifiedBy>florence</cp:lastModifiedBy>
  <cp:revision>8</cp:revision>
  <dcterms:created xsi:type="dcterms:W3CDTF">2020-05-11T07:16:00Z</dcterms:created>
  <dcterms:modified xsi:type="dcterms:W3CDTF">2020-05-11T07:30:00Z</dcterms:modified>
</cp:coreProperties>
</file>