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37B" w:rsidRDefault="0052037B">
      <w:r>
        <w:t>JO210623RetraiteofficiersFP</w:t>
      </w:r>
    </w:p>
    <w:p w:rsidR="0052037B" w:rsidRDefault="0052037B"/>
    <w:p w:rsidR="0052037B" w:rsidRDefault="0052037B">
      <w:hyperlink r:id="rId4" w:history="1">
        <w:r w:rsidRPr="00DC110C">
          <w:rPr>
            <w:rStyle w:val="Lienhypertexte"/>
          </w:rPr>
          <w:t>https://www.legifrance.gouv.fr/jorf/id/JORFTEXT000047704524</w:t>
        </w:r>
      </w:hyperlink>
    </w:p>
    <w:p w:rsidR="0052037B" w:rsidRDefault="0052037B"/>
    <w:p w:rsidR="0052037B" w:rsidRDefault="0052037B"/>
    <w:sectPr w:rsidR="0052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B"/>
    <w:rsid w:val="005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67C53"/>
  <w15:chartTrackingRefBased/>
  <w15:docId w15:val="{5E19C54B-8B47-6143-B152-6053504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03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rf/id/JORFTEXT0000477045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2023-06-21T05:53:00Z</dcterms:created>
  <dcterms:modified xsi:type="dcterms:W3CDTF">2023-06-21T05:54:00Z</dcterms:modified>
</cp:coreProperties>
</file>