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790" w:rsidRDefault="00731790">
      <w:r>
        <w:t>JO231123Police municipale</w:t>
      </w:r>
    </w:p>
    <w:p w:rsidR="00731790" w:rsidRPr="00731790" w:rsidRDefault="00731790">
      <w:pPr>
        <w:rPr>
          <w:rFonts w:ascii="Avenir Book" w:hAnsi="Avenir Book"/>
        </w:rPr>
      </w:pPr>
    </w:p>
    <w:p w:rsidR="00731790" w:rsidRPr="00731790" w:rsidRDefault="00731790">
      <w:pPr>
        <w:rPr>
          <w:rFonts w:ascii="Avenir Book" w:hAnsi="Avenir Book"/>
        </w:rPr>
      </w:pPr>
      <w:r w:rsidRPr="0073179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5 Décret n° 2023-1069 du </w:t>
      </w:r>
      <w:r w:rsidRPr="0073179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21 novembre 2023</w:t>
      </w:r>
      <w:r w:rsidRPr="0073179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relatif à la carrière des agents et des directeurs de police municipale et des agents et des directeurs de police municipale de Paris</w:t>
      </w:r>
      <w:r w:rsidRPr="00731790">
        <w:rPr>
          <w:rFonts w:ascii="Avenir Book" w:hAnsi="Avenir Book" w:cs="Courier New"/>
          <w:color w:val="333333"/>
          <w:sz w:val="21"/>
          <w:szCs w:val="21"/>
        </w:rPr>
        <w:br/>
      </w:r>
      <w:r w:rsidRPr="0073179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 w:rsidRPr="00731790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https://www.legifrance.gouv.fr/jorf/id/JORFTEXT000048449061</w:t>
        </w:r>
      </w:hyperlink>
      <w:r w:rsidRPr="00731790">
        <w:rPr>
          <w:rFonts w:ascii="Avenir Book" w:hAnsi="Avenir Book" w:cs="Courier New"/>
          <w:color w:val="333333"/>
          <w:sz w:val="21"/>
          <w:szCs w:val="21"/>
        </w:rPr>
        <w:br/>
      </w:r>
      <w:r w:rsidRPr="00731790">
        <w:rPr>
          <w:rFonts w:ascii="Avenir Book" w:hAnsi="Avenir Book" w:cs="Courier New"/>
          <w:color w:val="333333"/>
          <w:sz w:val="21"/>
          <w:szCs w:val="21"/>
        </w:rPr>
        <w:br/>
      </w:r>
      <w:r w:rsidRPr="0073179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6 Décret n° 2023-1070 du </w:t>
      </w:r>
      <w:r w:rsidRPr="0073179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21 novembre 2023</w:t>
      </w:r>
      <w:r w:rsidRPr="0073179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modifiant les dispositions indiciaires applicables à certains cadres d'emplois de la police municipale</w:t>
      </w:r>
      <w:r w:rsidRPr="00731790">
        <w:rPr>
          <w:rFonts w:ascii="Avenir Book" w:hAnsi="Avenir Book" w:cs="Courier New"/>
          <w:color w:val="333333"/>
          <w:sz w:val="21"/>
          <w:szCs w:val="21"/>
        </w:rPr>
        <w:br/>
      </w:r>
      <w:r w:rsidRPr="0073179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 w:rsidRPr="00731790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https://www.legifrance.gouv.fr/jorf/id/JORFTEXT000048449139</w:t>
        </w:r>
      </w:hyperlink>
    </w:p>
    <w:sectPr w:rsidR="00731790" w:rsidRPr="0073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90"/>
    <w:rsid w:val="0073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90BF4"/>
  <w15:chartTrackingRefBased/>
  <w15:docId w15:val="{8A8F1BFF-2DC3-454E-BAF2-3AB073A8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731790"/>
  </w:style>
  <w:style w:type="character" w:styleId="Lienhypertexte">
    <w:name w:val="Hyperlink"/>
    <w:basedOn w:val="Policepardfaut"/>
    <w:uiPriority w:val="99"/>
    <w:semiHidden/>
    <w:unhideWhenUsed/>
    <w:rsid w:val="00731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8449139" TargetMode="External"/><Relationship Id="rId4" Type="http://schemas.openxmlformats.org/officeDocument/2006/relationships/hyperlink" Target="https://www.legifrance.gouv.fr/jorf/id/JORFTEXT0000484490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567</Characters>
  <Application>Microsoft Office Word</Application>
  <DocSecurity>0</DocSecurity>
  <Lines>35</Lines>
  <Paragraphs>11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2023-11-23T05:30:00Z</dcterms:created>
  <dcterms:modified xsi:type="dcterms:W3CDTF">2023-11-23T05:32:00Z</dcterms:modified>
</cp:coreProperties>
</file>