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D19C" w14:textId="77777777" w:rsidR="00FA1BE3" w:rsidRDefault="00FA1BE3" w:rsidP="00FA1BE3">
      <w:pPr>
        <w:pStyle w:val="Titre1"/>
        <w:spacing w:before="0" w:line="240" w:lineRule="auto"/>
        <w:jc w:val="center"/>
      </w:pPr>
    </w:p>
    <w:p w14:paraId="61F45196" w14:textId="77777777" w:rsidR="00FA1BE3" w:rsidRDefault="00FA1BE3" w:rsidP="00FA1BE3">
      <w:pPr>
        <w:pStyle w:val="Titre1"/>
        <w:spacing w:before="0" w:line="240" w:lineRule="auto"/>
        <w:jc w:val="center"/>
      </w:pPr>
    </w:p>
    <w:p w14:paraId="6FAE0D07" w14:textId="77777777" w:rsidR="00FA1BE3" w:rsidRDefault="00FA1BE3" w:rsidP="00FA1BE3">
      <w:pPr>
        <w:pStyle w:val="Titre1"/>
        <w:spacing w:before="0" w:line="240" w:lineRule="auto"/>
        <w:jc w:val="center"/>
      </w:pPr>
    </w:p>
    <w:p w14:paraId="653C19ED" w14:textId="77777777" w:rsidR="00FA1BE3" w:rsidRDefault="00FA1BE3" w:rsidP="00FA1BE3">
      <w:pPr>
        <w:pStyle w:val="Titre1"/>
        <w:spacing w:before="0" w:line="240" w:lineRule="auto"/>
        <w:jc w:val="center"/>
      </w:pPr>
    </w:p>
    <w:p w14:paraId="0B889AB6" w14:textId="0336B7F6" w:rsidR="00FA1BE3" w:rsidRDefault="00FA1BE3" w:rsidP="00FA1BE3">
      <w:pPr>
        <w:pStyle w:val="Titre1"/>
        <w:spacing w:before="0" w:line="240" w:lineRule="auto"/>
        <w:jc w:val="center"/>
      </w:pPr>
      <w:r>
        <w:t>« </w:t>
      </w:r>
      <w:r w:rsidR="004D5E64">
        <w:t>Accès au document administratif</w:t>
      </w:r>
      <w:r w:rsidR="004C2869">
        <w:t> : le juge restreint la divulgation de la demande de protection à des tiers</w:t>
      </w:r>
      <w:r>
        <w:t xml:space="preserve"> » : </w:t>
      </w:r>
    </w:p>
    <w:p w14:paraId="2FDE4116" w14:textId="1A676489" w:rsidR="00754696" w:rsidRDefault="00FA1BE3" w:rsidP="00FA1BE3">
      <w:pPr>
        <w:pStyle w:val="Titre1"/>
        <w:spacing w:before="0" w:line="240" w:lineRule="auto"/>
        <w:jc w:val="center"/>
      </w:pPr>
      <w:proofErr w:type="gramStart"/>
      <w:r>
        <w:t>textes</w:t>
      </w:r>
      <w:proofErr w:type="gramEnd"/>
      <w:r>
        <w:t xml:space="preserve"> et jurisprudence associés.</w:t>
      </w:r>
    </w:p>
    <w:p w14:paraId="09342FC6" w14:textId="77777777" w:rsidR="00021E74" w:rsidRDefault="00021E74" w:rsidP="00021E74"/>
    <w:p w14:paraId="30962BEB" w14:textId="77777777" w:rsidR="00FA1BE3" w:rsidRDefault="00FA1BE3" w:rsidP="00021E74"/>
    <w:p w14:paraId="32AD07D9" w14:textId="77777777" w:rsidR="00FA1BE3" w:rsidRDefault="00FA1BE3" w:rsidP="00021E74"/>
    <w:p w14:paraId="75A713A8" w14:textId="77777777" w:rsidR="00FA1BE3" w:rsidRPr="00021E74" w:rsidRDefault="00FA1BE3" w:rsidP="00021E74"/>
    <w:p w14:paraId="05B2CCE4" w14:textId="0A2D8CAE" w:rsidR="004C2869" w:rsidRDefault="00000000" w:rsidP="00FA1BE3">
      <w:pPr>
        <w:jc w:val="both"/>
      </w:pPr>
      <w:hyperlink r:id="rId4" w:history="1">
        <w:r w:rsidR="004C2869">
          <w:rPr>
            <w:rStyle w:val="Lienhypertexte"/>
          </w:rPr>
          <w:t>Conseil d'État, 10ème - 9ème chambres réunies, 11/03/2024, 454305 - Légifrance (legifrance.gouv.fr)</w:t>
        </w:r>
      </w:hyperlink>
    </w:p>
    <w:p w14:paraId="6C95F386" w14:textId="5F3CC5F2" w:rsidR="004C2869" w:rsidRDefault="00000000" w:rsidP="00FA1BE3">
      <w:pPr>
        <w:jc w:val="both"/>
      </w:pPr>
      <w:hyperlink r:id="rId5" w:history="1">
        <w:r w:rsidR="004C2869">
          <w:rPr>
            <w:rStyle w:val="Lienhypertexte"/>
          </w:rPr>
          <w:t>Article L300-2 - Code des relations entre le public et l'administration - Légifrance (legifrance.gouv.fr)</w:t>
        </w:r>
      </w:hyperlink>
    </w:p>
    <w:p w14:paraId="3291174E" w14:textId="3CE6901A" w:rsidR="004C2869" w:rsidRDefault="00000000" w:rsidP="00FA1BE3">
      <w:pPr>
        <w:jc w:val="both"/>
      </w:pPr>
      <w:hyperlink r:id="rId6" w:history="1">
        <w:r w:rsidR="004C2869">
          <w:rPr>
            <w:rStyle w:val="Lienhypertexte"/>
          </w:rPr>
          <w:t>Article L311-5 - Code des relations entre le public et l'administration - Légifrance (legifrance.gouv.fr)</w:t>
        </w:r>
      </w:hyperlink>
    </w:p>
    <w:p w14:paraId="67F4DD22" w14:textId="71EFCF99" w:rsidR="004C2869" w:rsidRDefault="00000000" w:rsidP="00FA1BE3">
      <w:pPr>
        <w:jc w:val="both"/>
        <w:rPr>
          <w:rStyle w:val="Lienhypertexte"/>
        </w:rPr>
      </w:pPr>
      <w:hyperlink r:id="rId7" w:history="1">
        <w:r w:rsidR="004C2869">
          <w:rPr>
            <w:rStyle w:val="Lienhypertexte"/>
          </w:rPr>
          <w:t>Article L311-6 - Code des relations entre le public et l'administration - Légifrance (legifrance.gouv.fr)</w:t>
        </w:r>
      </w:hyperlink>
    </w:p>
    <w:p w14:paraId="2C609A96" w14:textId="2C76C51F" w:rsidR="00DA2306" w:rsidRDefault="00000000" w:rsidP="00FA1BE3">
      <w:pPr>
        <w:jc w:val="both"/>
      </w:pPr>
      <w:hyperlink r:id="rId8" w:history="1">
        <w:r w:rsidR="00DA2306">
          <w:rPr>
            <w:rStyle w:val="Lienhypertexte"/>
          </w:rPr>
          <w:t>Chapitre IV : Protection dans l'exercice des fonctions (Articles L134-1 à L134-12) - Légifrance (legifrance.gouv.fr)</w:t>
        </w:r>
      </w:hyperlink>
    </w:p>
    <w:p w14:paraId="7F349970" w14:textId="1C735917" w:rsidR="00946D0B" w:rsidRDefault="00000000" w:rsidP="00FA1BE3">
      <w:pPr>
        <w:jc w:val="both"/>
      </w:pPr>
      <w:hyperlink r:id="rId9" w:history="1">
        <w:r w:rsidR="00946D0B">
          <w:rPr>
            <w:rStyle w:val="Lienhypertexte"/>
          </w:rPr>
          <w:t>Conseil d'État, 10ème / 9ème SSR, 21/09/2015, 369808, Publié au recueil Lebon - Légifrance (legifrance.gouv.fr)</w:t>
        </w:r>
      </w:hyperlink>
    </w:p>
    <w:sectPr w:rsidR="0094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69"/>
    <w:rsid w:val="00021E74"/>
    <w:rsid w:val="0003158A"/>
    <w:rsid w:val="000A5699"/>
    <w:rsid w:val="000A7983"/>
    <w:rsid w:val="000C2922"/>
    <w:rsid w:val="001043F9"/>
    <w:rsid w:val="00106394"/>
    <w:rsid w:val="001429D9"/>
    <w:rsid w:val="001711E8"/>
    <w:rsid w:val="001C1603"/>
    <w:rsid w:val="001C5666"/>
    <w:rsid w:val="001D142C"/>
    <w:rsid w:val="001D1ACE"/>
    <w:rsid w:val="00217287"/>
    <w:rsid w:val="00227BA4"/>
    <w:rsid w:val="002B02C6"/>
    <w:rsid w:val="002D3A29"/>
    <w:rsid w:val="002F520A"/>
    <w:rsid w:val="0033110C"/>
    <w:rsid w:val="003460C8"/>
    <w:rsid w:val="00352961"/>
    <w:rsid w:val="00353E99"/>
    <w:rsid w:val="003831E9"/>
    <w:rsid w:val="003E59D5"/>
    <w:rsid w:val="003E6801"/>
    <w:rsid w:val="003F2473"/>
    <w:rsid w:val="004100AB"/>
    <w:rsid w:val="0048776B"/>
    <w:rsid w:val="004A1216"/>
    <w:rsid w:val="004C2869"/>
    <w:rsid w:val="004D5E64"/>
    <w:rsid w:val="004E6976"/>
    <w:rsid w:val="00532E30"/>
    <w:rsid w:val="00557FB3"/>
    <w:rsid w:val="00584620"/>
    <w:rsid w:val="00595A6A"/>
    <w:rsid w:val="005B15B3"/>
    <w:rsid w:val="005D21D1"/>
    <w:rsid w:val="00602D5C"/>
    <w:rsid w:val="00610564"/>
    <w:rsid w:val="006214CB"/>
    <w:rsid w:val="006547FD"/>
    <w:rsid w:val="00692395"/>
    <w:rsid w:val="006B2443"/>
    <w:rsid w:val="006B5DAC"/>
    <w:rsid w:val="007076FC"/>
    <w:rsid w:val="00714A21"/>
    <w:rsid w:val="00724E0B"/>
    <w:rsid w:val="00754696"/>
    <w:rsid w:val="007733E5"/>
    <w:rsid w:val="00794CA0"/>
    <w:rsid w:val="00796749"/>
    <w:rsid w:val="0079713B"/>
    <w:rsid w:val="007A7243"/>
    <w:rsid w:val="00806E13"/>
    <w:rsid w:val="00816420"/>
    <w:rsid w:val="008613D1"/>
    <w:rsid w:val="00877BF7"/>
    <w:rsid w:val="00885F93"/>
    <w:rsid w:val="00896FEA"/>
    <w:rsid w:val="008F01CB"/>
    <w:rsid w:val="009322A0"/>
    <w:rsid w:val="00944319"/>
    <w:rsid w:val="00946D0B"/>
    <w:rsid w:val="00952A28"/>
    <w:rsid w:val="009752BE"/>
    <w:rsid w:val="0098184A"/>
    <w:rsid w:val="0099669D"/>
    <w:rsid w:val="009C0023"/>
    <w:rsid w:val="00A13E7D"/>
    <w:rsid w:val="00A1420D"/>
    <w:rsid w:val="00A92DF7"/>
    <w:rsid w:val="00AC776C"/>
    <w:rsid w:val="00B23D21"/>
    <w:rsid w:val="00B90FFB"/>
    <w:rsid w:val="00B953ED"/>
    <w:rsid w:val="00C03043"/>
    <w:rsid w:val="00C4596A"/>
    <w:rsid w:val="00C63054"/>
    <w:rsid w:val="00C669A6"/>
    <w:rsid w:val="00C95D11"/>
    <w:rsid w:val="00CD4B88"/>
    <w:rsid w:val="00CD629B"/>
    <w:rsid w:val="00CF6C22"/>
    <w:rsid w:val="00D10FDA"/>
    <w:rsid w:val="00D9268B"/>
    <w:rsid w:val="00D95A1E"/>
    <w:rsid w:val="00DA2306"/>
    <w:rsid w:val="00E31487"/>
    <w:rsid w:val="00E60181"/>
    <w:rsid w:val="00F22D09"/>
    <w:rsid w:val="00F30244"/>
    <w:rsid w:val="00F539BD"/>
    <w:rsid w:val="00FA1BE3"/>
    <w:rsid w:val="00FA6BD5"/>
    <w:rsid w:val="00FC1AC9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5C50"/>
  <w15:chartTrackingRefBased/>
  <w15:docId w15:val="{425CB66F-1761-41ED-BB13-B8026FBE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7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C286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9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797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section_lc/LEGITEXT000044416551/LEGISCTA0000444209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codes/article_lc/LEGIARTI000037269056/2024-03-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codes/article_lc/LEGIARTI0000332651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france.gouv.fr/codes/article_lc/LEGIARTI00003321893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gifrance.gouv.fr/ceta/id/CETATEXT000049267140?juridiction=CONSEIL_ETAT&amp;juridiction=COURS_APPEL&amp;juridiction=TRIBUNAL_ADMINISTATIF&amp;juridiction=TRIBUNAL_CONFLIT&amp;page=1&amp;pageSize=10&amp;query=agent+public&amp;searchField=ALL&amp;searchType=ALL&amp;sortValue=DATE_DESC&amp;tab_selection=cetat" TargetMode="External"/><Relationship Id="rId9" Type="http://schemas.openxmlformats.org/officeDocument/2006/relationships/hyperlink" Target="https://www.legifrance.gouv.fr/ceta/id/CETATEXT000031196227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 Mouhoub</dc:creator>
  <cp:keywords/>
  <dc:description/>
  <cp:lastModifiedBy>Christian Herges</cp:lastModifiedBy>
  <cp:revision>3</cp:revision>
  <dcterms:created xsi:type="dcterms:W3CDTF">2024-03-16T14:17:00Z</dcterms:created>
  <dcterms:modified xsi:type="dcterms:W3CDTF">2024-03-16T14:18:00Z</dcterms:modified>
</cp:coreProperties>
</file>