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B66E" w14:textId="77777777" w:rsidR="006F2C8C" w:rsidRDefault="006F2C8C" w:rsidP="00562C6C">
      <w:pPr>
        <w:jc w:val="both"/>
      </w:pPr>
    </w:p>
    <w:p w14:paraId="15DC9F46" w14:textId="77777777" w:rsidR="002F67C9" w:rsidRDefault="002F67C9" w:rsidP="00783A71">
      <w:pPr>
        <w:pStyle w:val="Titre1"/>
        <w:rPr>
          <w:b/>
          <w:bCs/>
        </w:rPr>
      </w:pPr>
    </w:p>
    <w:p w14:paraId="11A54DF4" w14:textId="2ABC118F" w:rsidR="002F67C9" w:rsidRDefault="002F67C9" w:rsidP="00783A71">
      <w:pPr>
        <w:pStyle w:val="Titre1"/>
        <w:rPr>
          <w:b/>
          <w:bCs/>
        </w:rPr>
      </w:pPr>
      <w:r>
        <w:rPr>
          <w:b/>
          <w:bCs/>
        </w:rPr>
        <w:t>Textes et jurisprudence</w:t>
      </w:r>
    </w:p>
    <w:p w14:paraId="77F97573" w14:textId="4BD6FC99" w:rsidR="005D5DB6" w:rsidRPr="002F67C9" w:rsidRDefault="00871360" w:rsidP="00783A71">
      <w:pPr>
        <w:pStyle w:val="Titre1"/>
        <w:rPr>
          <w:b/>
          <w:bCs/>
        </w:rPr>
      </w:pPr>
      <w:r w:rsidRPr="002F67C9">
        <w:rPr>
          <w:b/>
          <w:bCs/>
        </w:rPr>
        <w:t>Renouvellement d</w:t>
      </w:r>
      <w:r w:rsidR="00630799" w:rsidRPr="002F67C9">
        <w:rPr>
          <w:b/>
          <w:bCs/>
        </w:rPr>
        <w:t xml:space="preserve">u CSE </w:t>
      </w:r>
      <w:r w:rsidRPr="002F67C9">
        <w:rPr>
          <w:b/>
          <w:bCs/>
        </w:rPr>
        <w:t>: gare au recours par voie d’exception !</w:t>
      </w:r>
    </w:p>
    <w:p w14:paraId="3E76F906" w14:textId="77777777" w:rsidR="002F67C9" w:rsidRDefault="002F67C9" w:rsidP="00562C6C">
      <w:pPr>
        <w:jc w:val="both"/>
      </w:pPr>
    </w:p>
    <w:p w14:paraId="347B74EA" w14:textId="3E903CBD" w:rsidR="00871360" w:rsidRPr="002F67C9" w:rsidRDefault="006B0D70" w:rsidP="00562C6C">
      <w:pPr>
        <w:jc w:val="both"/>
        <w:rPr>
          <w:b/>
          <w:bCs/>
        </w:rPr>
      </w:pPr>
      <w:r w:rsidRPr="002F67C9">
        <w:rPr>
          <w:b/>
          <w:bCs/>
        </w:rPr>
        <w:t>A noter, l</w:t>
      </w:r>
      <w:r w:rsidR="00871360" w:rsidRPr="002F67C9">
        <w:rPr>
          <w:b/>
          <w:bCs/>
        </w:rPr>
        <w:t>e recours par voie d’exception est ouvert au salarié mais pas que ; déjà en 2022 le juge l’avait ouvert au syndicat non signataire en 2022</w:t>
      </w:r>
      <w:r w:rsidR="002F67C9" w:rsidRPr="002F67C9">
        <w:rPr>
          <w:b/>
          <w:bCs/>
        </w:rPr>
        <w:t> :</w:t>
      </w:r>
    </w:p>
    <w:p w14:paraId="3A55DC8B" w14:textId="77777777" w:rsidR="00783A71" w:rsidRPr="007D1E78" w:rsidRDefault="00000000" w:rsidP="00783A71">
      <w:pPr>
        <w:jc w:val="both"/>
      </w:pPr>
      <w:hyperlink r:id="rId5" w:history="1">
        <w:r w:rsidR="00783A71">
          <w:rPr>
            <w:rStyle w:val="Lienhypertexte"/>
          </w:rPr>
          <w:t>Cour de cassation, civile, Chambre sociale, 31 janvier 2024, 22-11.839, Inédit - Légifrance (legifrance.gouv.fr)</w:t>
        </w:r>
      </w:hyperlink>
    </w:p>
    <w:p w14:paraId="0AFAA055" w14:textId="77777777" w:rsidR="00783A71" w:rsidRDefault="00000000" w:rsidP="00783A71">
      <w:pPr>
        <w:jc w:val="both"/>
      </w:pPr>
      <w:hyperlink r:id="rId6" w:history="1">
        <w:r w:rsidR="00783A71">
          <w:rPr>
            <w:rStyle w:val="Lienhypertexte"/>
          </w:rPr>
          <w:t>Cour de cassation, civile, Chambre sociale, 8 mars 2017, 15-18.080, Publié au bulletin - Légifrance (legifrance.gouv.fr)</w:t>
        </w:r>
      </w:hyperlink>
    </w:p>
    <w:p w14:paraId="4BE59C91" w14:textId="77777777" w:rsidR="00783A71" w:rsidRDefault="00000000" w:rsidP="00783A71">
      <w:pPr>
        <w:jc w:val="both"/>
      </w:pPr>
      <w:hyperlink r:id="rId7" w:history="1">
        <w:r w:rsidR="00783A71">
          <w:rPr>
            <w:rStyle w:val="Lienhypertexte"/>
          </w:rPr>
          <w:t>Cour de cassation, civile, Chambre sociale, 9 octobre 2019, 19-10.780, Publié au bulletin - Légifrance (legifrance.gouv.fr)</w:t>
        </w:r>
      </w:hyperlink>
    </w:p>
    <w:p w14:paraId="42B44FA7" w14:textId="77777777" w:rsidR="00783A71" w:rsidRDefault="00000000" w:rsidP="00783A71">
      <w:pPr>
        <w:jc w:val="both"/>
      </w:pPr>
      <w:hyperlink r:id="rId8" w:history="1">
        <w:r w:rsidR="00783A71">
          <w:rPr>
            <w:rStyle w:val="Lienhypertexte"/>
          </w:rPr>
          <w:t>Cour de cassation, civile, Chambre sociale, 22 septembre 2010, 09-60.435, Publié au bulletin - Légifrance (legifrance.gouv.fr)</w:t>
        </w:r>
      </w:hyperlink>
    </w:p>
    <w:p w14:paraId="1A607F81" w14:textId="77777777" w:rsidR="00783A71" w:rsidRDefault="00000000" w:rsidP="00783A71">
      <w:pPr>
        <w:jc w:val="both"/>
      </w:pPr>
      <w:hyperlink r:id="rId9" w:history="1">
        <w:r w:rsidR="00783A71">
          <w:rPr>
            <w:rStyle w:val="Lienhypertexte"/>
          </w:rPr>
          <w:t>Article L2262-14 - Code du travail - Légifrance (legifrance.gouv.fr)</w:t>
        </w:r>
      </w:hyperlink>
    </w:p>
    <w:p w14:paraId="0308366F" w14:textId="77777777" w:rsidR="00783A71" w:rsidRDefault="00000000" w:rsidP="00783A71">
      <w:pPr>
        <w:jc w:val="both"/>
        <w:rPr>
          <w:rStyle w:val="Lienhypertexte"/>
        </w:rPr>
      </w:pPr>
      <w:hyperlink r:id="rId10" w:history="1">
        <w:r w:rsidR="00783A71">
          <w:rPr>
            <w:rStyle w:val="Lienhypertexte"/>
          </w:rPr>
          <w:t>Article L2262-15 - Code du travail - Légifrance (legifrance.gouv.fr)</w:t>
        </w:r>
      </w:hyperlink>
    </w:p>
    <w:p w14:paraId="6D1CE722" w14:textId="77777777" w:rsidR="00783A71" w:rsidRDefault="00000000" w:rsidP="00783A71">
      <w:pPr>
        <w:jc w:val="both"/>
      </w:pPr>
      <w:hyperlink r:id="rId11" w:history="1">
        <w:r w:rsidR="00783A71">
          <w:rPr>
            <w:rStyle w:val="Lienhypertexte"/>
          </w:rPr>
          <w:t>Article L2232-12 - Code du travail - Légifrance (legifrance.gouv.fr)</w:t>
        </w:r>
      </w:hyperlink>
    </w:p>
    <w:p w14:paraId="08DC0702" w14:textId="77777777" w:rsidR="00783A71" w:rsidRDefault="00000000" w:rsidP="00783A71">
      <w:pPr>
        <w:jc w:val="both"/>
      </w:pPr>
      <w:hyperlink r:id="rId12" w:history="1">
        <w:r w:rsidR="00783A71">
          <w:rPr>
            <w:rStyle w:val="Lienhypertexte"/>
          </w:rPr>
          <w:t>Décision n° 2018-761 DC du 21 mars 2018 | Conseil constitutionnel (conseil-constitutionnel.fr)</w:t>
        </w:r>
      </w:hyperlink>
    </w:p>
    <w:p w14:paraId="2A5FDAB3" w14:textId="77777777" w:rsidR="00783A71" w:rsidRDefault="00783A71" w:rsidP="00562C6C">
      <w:pPr>
        <w:jc w:val="both"/>
      </w:pPr>
    </w:p>
    <w:sectPr w:rsidR="00783A71" w:rsidSect="00E25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E6988"/>
    <w:multiLevelType w:val="hybridMultilevel"/>
    <w:tmpl w:val="918C0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76B79"/>
    <w:multiLevelType w:val="hybridMultilevel"/>
    <w:tmpl w:val="8C228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044372">
    <w:abstractNumId w:val="1"/>
  </w:num>
  <w:num w:numId="2" w16cid:durableId="1580168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8C"/>
    <w:rsid w:val="00025761"/>
    <w:rsid w:val="001E60A1"/>
    <w:rsid w:val="002B4F62"/>
    <w:rsid w:val="002F67C9"/>
    <w:rsid w:val="00413636"/>
    <w:rsid w:val="0044409E"/>
    <w:rsid w:val="0046183C"/>
    <w:rsid w:val="004A44A3"/>
    <w:rsid w:val="00562C6C"/>
    <w:rsid w:val="005B44A9"/>
    <w:rsid w:val="005D5DB6"/>
    <w:rsid w:val="00630799"/>
    <w:rsid w:val="006B0D70"/>
    <w:rsid w:val="006F2C8C"/>
    <w:rsid w:val="00783A71"/>
    <w:rsid w:val="007B136C"/>
    <w:rsid w:val="007D1E78"/>
    <w:rsid w:val="007D6DBE"/>
    <w:rsid w:val="00871360"/>
    <w:rsid w:val="008934A1"/>
    <w:rsid w:val="008943D5"/>
    <w:rsid w:val="009F5D56"/>
    <w:rsid w:val="00A027EA"/>
    <w:rsid w:val="00B12ECC"/>
    <w:rsid w:val="00C25600"/>
    <w:rsid w:val="00C307A0"/>
    <w:rsid w:val="00CB0525"/>
    <w:rsid w:val="00E25ECF"/>
    <w:rsid w:val="00E43F39"/>
    <w:rsid w:val="00F24FED"/>
    <w:rsid w:val="00FB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A0F5"/>
  <w15:chartTrackingRefBased/>
  <w15:docId w15:val="{3F21428C-1219-49A7-A57F-006DB700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05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F2C8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12EC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B052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8943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juri/id/JURITEXT00002285396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juri/id/JURITEXT000039245481" TargetMode="External"/><Relationship Id="rId12" Type="http://schemas.openxmlformats.org/officeDocument/2006/relationships/hyperlink" Target="https://www.conseil-constitutionnel.fr/decision/2018/2018761DC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france.gouv.fr/juri/id/JURITEXT000034172113" TargetMode="External"/><Relationship Id="rId11" Type="http://schemas.openxmlformats.org/officeDocument/2006/relationships/hyperlink" Target="https://www.legifrance.gouv.fr/codes/article_lc/LEGIARTI000035652760" TargetMode="External"/><Relationship Id="rId5" Type="http://schemas.openxmlformats.org/officeDocument/2006/relationships/hyperlink" Target="https://www.legifrance.gouv.fr/juri/id/JURITEXT000049092311?cassFormation=ASSEMBLEE_PLENIERE&amp;cassFormation=CHAMBRES_REUNIES&amp;cassFormation=CHAMBRE_MIXTE&amp;cassFormation=CHAMBRE_SOCIALE&amp;page=1&amp;pageSize=10&amp;query=*&amp;searchField=ALL&amp;searchType=ALL&amp;sortValue=DATE_DESC&amp;tab_selection=juri&amp;typePagination=DEFAULT" TargetMode="External"/><Relationship Id="rId10" Type="http://schemas.openxmlformats.org/officeDocument/2006/relationships/hyperlink" Target="https://www.legifrance.gouv.fr/codes/article_lc/LEGIARTI0000356096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codes/article_lc/LEGIARTI0000356241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Adib Mouhoub</dc:creator>
  <cp:keywords/>
  <dc:description/>
  <cp:lastModifiedBy>Christian Herges</cp:lastModifiedBy>
  <cp:revision>2</cp:revision>
  <dcterms:created xsi:type="dcterms:W3CDTF">2024-02-10T15:07:00Z</dcterms:created>
  <dcterms:modified xsi:type="dcterms:W3CDTF">2024-02-10T15:07:00Z</dcterms:modified>
</cp:coreProperties>
</file>